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641D67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641D67" w:rsidRDefault="00641D67" w:rsidP="00641D67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30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641D67" w:rsidRDefault="00641D67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41D67" w:rsidRDefault="00641D67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41D67" w:rsidRDefault="00641D67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641D67" w:rsidRDefault="00641D67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641D67" w:rsidRDefault="00641D67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41D67" w:rsidRDefault="00641D67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641D67" w:rsidRPr="008E317B" w:rsidRDefault="00641D67" w:rsidP="0064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D67" w:rsidRDefault="00641D67" w:rsidP="00641D67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641D67" w:rsidRDefault="00641D67" w:rsidP="00641D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24                                                     </w:t>
      </w:r>
      <w:r w:rsidR="00815D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  01 декабря   2020  года</w:t>
      </w:r>
    </w:p>
    <w:p w:rsidR="00815DDA" w:rsidRDefault="00815DDA" w:rsidP="00641D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D67" w:rsidRPr="00103010" w:rsidRDefault="00641D67" w:rsidP="00641D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целевой Программы  противодействия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Самарский </w:t>
      </w:r>
      <w:r w:rsidRPr="001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Хайбуллинский</w:t>
      </w:r>
      <w:proofErr w:type="spellEnd"/>
      <w:r w:rsidRPr="001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2021-2023</w:t>
      </w:r>
      <w:r w:rsidRPr="0010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41D67" w:rsidRPr="004B6AFA" w:rsidRDefault="00641D67" w:rsidP="0064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CA73D5" w:rsidRDefault="00641D67" w:rsidP="00641D67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4B6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Во исполнение</w:t>
      </w:r>
      <w:r w:rsidRPr="00615A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4B6A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Федерального закона от 2 марта 2007 года № 25-ФЗ "О муниципальной службе в Российской Федерации",  Федерального закона от 25 декабря 2008 года № 273-ФЗ «О противодействии коррупции», пункта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4B6AF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</w:t>
      </w:r>
      <w:r>
        <w:rPr>
          <w:rFonts w:ascii="Times New Roman" w:hAnsi="Times New Roman"/>
          <w:sz w:val="28"/>
          <w:szCs w:val="28"/>
        </w:rPr>
        <w:t>в соответствии  с Указом Президента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Федерации  от 29 июня 2018 года № 378,   администрация  сельского поселения  Самарский 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постановляет:</w:t>
      </w: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муниципальную целевую Программу противодействия коррупции в  сельском 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 2019-2021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 1). </w:t>
      </w:r>
    </w:p>
    <w:p w:rsidR="00641D67" w:rsidRPr="00103010" w:rsidRDefault="00641D67" w:rsidP="00641D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317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07.12.2017 года  № 24</w:t>
      </w:r>
      <w:r w:rsidRPr="008E317B">
        <w:rPr>
          <w:rFonts w:ascii="Times New Roman" w:hAnsi="Times New Roman" w:cs="Times New Roman"/>
          <w:sz w:val="28"/>
          <w:szCs w:val="28"/>
        </w:rPr>
        <w:t xml:space="preserve"> «</w:t>
      </w:r>
      <w:r w:rsidRPr="00CA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целевой Программы  противодействия коррупции в сельском поселении Самарский  сельсовет муниципального района </w:t>
      </w:r>
      <w:proofErr w:type="spellStart"/>
      <w:r w:rsidRPr="00CA73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CA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2018-2020</w:t>
      </w:r>
      <w:r w:rsidRPr="00CA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D67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Самарский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641D67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Р.Ф.Каримов</w:t>
      </w:r>
    </w:p>
    <w:p w:rsidR="00641D67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</w:t>
      </w: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A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641D67" w:rsidRPr="004B6AFA" w:rsidRDefault="00641D67" w:rsidP="00641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1D67" w:rsidRPr="004B6AFA" w:rsidRDefault="00641D67" w:rsidP="00641D67">
      <w:pPr>
        <w:tabs>
          <w:tab w:val="left" w:pos="52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522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641D67" w:rsidRPr="004B6AFA" w:rsidRDefault="00641D67" w:rsidP="0064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в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641D67" w:rsidRPr="004B6AFA" w:rsidRDefault="00641D67" w:rsidP="0064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6782"/>
      </w:tblGrid>
      <w:tr w:rsidR="00641D67" w:rsidRPr="004B6AFA" w:rsidTr="003808A2">
        <w:trPr>
          <w:trHeight w:val="13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67" w:rsidRPr="004B6AFA" w:rsidRDefault="00641D67" w:rsidP="0038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целевая Программа  противодействия коррупции в сельском поселении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 Республики Башкортостан 2021-2023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 </w:t>
            </w:r>
          </w:p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D67" w:rsidRPr="004B6AFA" w:rsidTr="003808A2">
        <w:trPr>
          <w:trHeight w:val="14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25 декабря 2008 года № 273-ФЗ «О противодействии коррупции»,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-Пункт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4B6A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Президента Российской  Федерации  от 29 июня 2018 года № 378</w:t>
            </w:r>
          </w:p>
        </w:tc>
      </w:tr>
      <w:tr w:rsidR="00641D67" w:rsidRPr="004B6AFA" w:rsidTr="003808A2">
        <w:trPr>
          <w:trHeight w:val="8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641D67" w:rsidRPr="004B6AFA" w:rsidTr="003808A2">
        <w:trPr>
          <w:trHeight w:val="8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Самарский 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район Республики Башкортостан </w:t>
            </w:r>
          </w:p>
        </w:tc>
      </w:tr>
      <w:tr w:rsidR="00641D67" w:rsidRPr="004B6AFA" w:rsidTr="003808A2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641D67" w:rsidRPr="004B6AFA" w:rsidTr="003808A2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Цели</w:t>
            </w:r>
            <w:proofErr w:type="gramStart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основные задачи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1) осуществление  мероприятий по противодействию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 в сельском поселении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обеспечение защиты прав и законных интересов жителей 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Самарский 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 </w:t>
            </w:r>
          </w:p>
          <w:p w:rsidR="00641D67" w:rsidRPr="004B6AFA" w:rsidRDefault="00641D67" w:rsidP="003808A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совершенствование правового регулирования в 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противодействия коррупции на территории сельского поселения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641D67" w:rsidRPr="004B6AFA" w:rsidRDefault="00641D67" w:rsidP="003808A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 создание системы противодействия коррупции;</w:t>
            </w:r>
          </w:p>
          <w:p w:rsidR="00641D67" w:rsidRPr="004B6AFA" w:rsidRDefault="00641D67" w:rsidP="003808A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организация </w:t>
            </w:r>
            <w:proofErr w:type="spellStart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мониторинга, просвещения и пропаганды;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обеспечение прозрачности деятельности Администрации и Совета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641D67" w:rsidRPr="004B6AFA" w:rsidTr="003808A2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2020-2023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41D67" w:rsidRPr="004B6AFA" w:rsidTr="003808A2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противодействия коррупц</w:t>
            </w:r>
            <w:proofErr w:type="gramStart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в деятельность 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Самарский 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укрепление доверия населения к деятельности  Администрации 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</w:tc>
      </w:tr>
      <w:tr w:rsidR="00641D67" w:rsidRPr="004B6AFA" w:rsidTr="003808A2">
        <w:trPr>
          <w:trHeight w:val="646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Местный бюджет </w:t>
            </w:r>
          </w:p>
        </w:tc>
      </w:tr>
      <w:tr w:rsidR="00641D67" w:rsidRPr="004B6AFA" w:rsidTr="003808A2">
        <w:trPr>
          <w:trHeight w:val="70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67" w:rsidRPr="004B6AFA" w:rsidRDefault="00641D67" w:rsidP="0038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Самарский</w:t>
            </w:r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4B6A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методами.</w:t>
      </w:r>
    </w:p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Коррупция, являясь неизбежным следствием избыточного администрирования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641D67" w:rsidRPr="004B6AFA" w:rsidRDefault="00641D67" w:rsidP="00641D6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привычному явлению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D67" w:rsidRPr="004B6AFA" w:rsidRDefault="00641D67" w:rsidP="00641D67">
      <w:pPr>
        <w:tabs>
          <w:tab w:val="left" w:pos="7380"/>
        </w:tabs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коррупция может проявляться при доступе (отсутствии </w:t>
      </w:r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доступа) к определенной информации, возникает необходимость совершенствовать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Башкортостан,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641D67" w:rsidRPr="004B6AFA" w:rsidRDefault="00641D67" w:rsidP="00641D6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</w:t>
      </w:r>
    </w:p>
    <w:p w:rsidR="00641D67" w:rsidRPr="004B6AFA" w:rsidRDefault="00641D67" w:rsidP="0064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D67" w:rsidRPr="004B6AFA" w:rsidRDefault="00641D67" w:rsidP="00641D67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Главные цели муниципальной целевой программы противодействии коррупции - проведение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политики по предупреждению коррупции на уровне местного самоуправления; </w:t>
      </w:r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снижение уровня коррупции, ее проявлений во всех сферах жизнедеятельности общества; ук</w:t>
      </w:r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репление доверия жителей </w:t>
      </w:r>
      <w:r w:rsidRPr="004B6A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</w:t>
      </w:r>
      <w:r w:rsidRPr="004B6A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разования к органу местного самоуправления муниципального образования</w:t>
      </w:r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proofErr w:type="gramEnd"/>
      <w:r w:rsidRPr="004B6A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активное привлечение общественных организаций и средств массовой информации к деятельности </w:t>
      </w:r>
      <w:r w:rsidRPr="004B6A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противодействию коррупции, обеспечению открытости и доступности информации о дея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органов местного самоуправления.</w:t>
      </w: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достижения указанных целей требуется решение следующих задач: </w:t>
      </w: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порождающих коррупцию; 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правового регулирования в сфере противодействия коррупции на территории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Башкортостан;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противодействия коррупции; 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</w:t>
      </w:r>
      <w:proofErr w:type="spellStart"/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антикоррупционного</w:t>
      </w:r>
      <w:proofErr w:type="spellEnd"/>
      <w:r w:rsidRPr="004B6A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мониторинга, просвещения и пропаганды;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прозрачности деятельности администрации 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 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сознания;  </w:t>
      </w: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эффективности социально-экономических</w:t>
      </w:r>
      <w:r w:rsidRPr="004B6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последствий от реализации Программы</w:t>
      </w:r>
    </w:p>
    <w:p w:rsidR="00641D67" w:rsidRPr="004B6AFA" w:rsidRDefault="00641D67" w:rsidP="00641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форм и методов организации противодействия коррупции в сельском поселении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Самарский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к 2023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A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этом системное проведение </w:t>
      </w:r>
      <w:proofErr w:type="spellStart"/>
      <w:r w:rsidRPr="004B6A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антикоррупционных</w:t>
      </w:r>
      <w:proofErr w:type="spellEnd"/>
      <w:r w:rsidRPr="004B6A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экспертиз нормативных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 администрации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Администрации и Совета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 Республики Башкортостан не позволит создать предпосылки</w:t>
      </w:r>
      <w:proofErr w:type="gram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для проявления </w:t>
      </w:r>
      <w:proofErr w:type="spellStart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проблемой коррупции, к 2021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сократится. 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Администрации и Совета  сельского поселения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Самарский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41D67" w:rsidRPr="004B6AFA" w:rsidRDefault="00641D67" w:rsidP="00641D67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социальной напряженности в обществе, обусловленной проявлениями коррупции; 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условий для снижения правового нигилизма населения, формирования </w:t>
      </w:r>
      <w:proofErr w:type="spellStart"/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антикоррупционного</w:t>
      </w:r>
      <w:proofErr w:type="spellEnd"/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мнения и нетерпимости к коррупционному поведению;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о</w:t>
      </w:r>
      <w:r w:rsidRPr="004B6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беспечения прозрачности деятельности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Совета сельского поселения</w:t>
      </w:r>
      <w:r w:rsidRPr="004B6A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Самарский 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641D67" w:rsidRPr="004B6AFA" w:rsidRDefault="00641D67" w:rsidP="00641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производится ее разработчиком, Администрацией  сельского поселения </w:t>
      </w:r>
      <w:r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Самарский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 завершении срока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Программы и за период с 2021 по 2023</w:t>
      </w:r>
      <w:r w:rsidRPr="004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включительно. </w:t>
      </w:r>
    </w:p>
    <w:p w:rsidR="00641D67" w:rsidRPr="004B6AFA" w:rsidRDefault="00641D67" w:rsidP="00641D6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tabs>
          <w:tab w:val="left" w:pos="73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67" w:rsidRPr="004B6AFA" w:rsidRDefault="00641D67" w:rsidP="0064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67"/>
    <w:rsid w:val="00394AF6"/>
    <w:rsid w:val="00641D67"/>
    <w:rsid w:val="007C046F"/>
    <w:rsid w:val="007D0D92"/>
    <w:rsid w:val="0081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641D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641D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41D67"/>
  </w:style>
  <w:style w:type="paragraph" w:styleId="a5">
    <w:name w:val="Body Text"/>
    <w:basedOn w:val="a"/>
    <w:link w:val="a6"/>
    <w:semiHidden/>
    <w:unhideWhenUsed/>
    <w:rsid w:val="00641D67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41D6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9360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2021-07-08T05:31:00Z</dcterms:created>
  <dcterms:modified xsi:type="dcterms:W3CDTF">2021-07-08T05:32:00Z</dcterms:modified>
</cp:coreProperties>
</file>