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72B73" w:rsidTr="00C96797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2B73" w:rsidRPr="00832A25" w:rsidRDefault="00BA6C7B" w:rsidP="00072B7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01.4pt;margin-top:-.25pt;width:87.9pt;height:110.7pt;z-index:251666944;mso-wrap-style:none" filled="f" stroked="f">
                  <v:textbox style="mso-next-textbox:#_x0000_s1044;mso-fit-shape-to-text:t">
                    <w:txbxContent>
                      <w:p w:rsidR="00072B73" w:rsidRDefault="00072B73" w:rsidP="00072B73"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7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72B73" w:rsidRPr="00832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072B73" w:rsidRPr="0083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072B73" w:rsidRPr="00832A25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="00072B73"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="00072B73" w:rsidRPr="00832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072B73"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072B73" w:rsidRPr="00832A25" w:rsidRDefault="00072B73" w:rsidP="00072B7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072B73" w:rsidRDefault="00072B73" w:rsidP="00072B7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  <w:p w:rsidR="00072B73" w:rsidRPr="00832A25" w:rsidRDefault="00072B73" w:rsidP="00C96797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  <w:lang w:val="be-BY"/>
              </w:rPr>
            </w:pPr>
            <w:r w:rsidRPr="00832A25">
              <w:rPr>
                <w:sz w:val="20"/>
                <w:szCs w:val="20"/>
                <w:lang w:val="be-BY"/>
              </w:rPr>
              <w:t>Шәhит Худайбирзин урамы, 1,</w:t>
            </w: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  <w:lang w:val="be-BY"/>
              </w:rPr>
            </w:pPr>
            <w:r w:rsidRPr="00832A25">
              <w:rPr>
                <w:sz w:val="20"/>
                <w:szCs w:val="20"/>
                <w:lang w:val="be-BY"/>
              </w:rPr>
              <w:t xml:space="preserve"> Һамар  ауылы,453822</w:t>
            </w: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</w:rPr>
            </w:pPr>
            <w:r w:rsidRPr="00832A25">
              <w:rPr>
                <w:sz w:val="20"/>
                <w:szCs w:val="20"/>
                <w:lang w:val="be-BY"/>
              </w:rPr>
              <w:t>Тел. 8(34758)2-4</w:t>
            </w:r>
            <w:r w:rsidRPr="00832A25">
              <w:rPr>
                <w:sz w:val="20"/>
                <w:szCs w:val="20"/>
              </w:rPr>
              <w:t>2</w:t>
            </w:r>
            <w:r w:rsidRPr="00832A25">
              <w:rPr>
                <w:sz w:val="20"/>
                <w:szCs w:val="20"/>
                <w:lang w:val="be-BY"/>
              </w:rPr>
              <w:t>-</w:t>
            </w:r>
            <w:r w:rsidRPr="00832A25">
              <w:rPr>
                <w:sz w:val="20"/>
                <w:szCs w:val="20"/>
              </w:rPr>
              <w:t>42</w:t>
            </w:r>
          </w:p>
          <w:p w:rsidR="00072B73" w:rsidRPr="00832A25" w:rsidRDefault="00072B73" w:rsidP="00C967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2A25">
              <w:rPr>
                <w:sz w:val="20"/>
                <w:szCs w:val="20"/>
                <w:lang w:val="en-US"/>
              </w:rPr>
              <w:t>samarsk</w:t>
            </w:r>
            <w:proofErr w:type="spellEnd"/>
            <w:r w:rsidRPr="00832A25">
              <w:rPr>
                <w:sz w:val="20"/>
                <w:szCs w:val="20"/>
              </w:rPr>
              <w:t>2008@</w:t>
            </w:r>
            <w:r w:rsidRPr="00832A25">
              <w:rPr>
                <w:sz w:val="20"/>
                <w:szCs w:val="20"/>
                <w:lang w:val="en-US"/>
              </w:rPr>
              <w:t>mail</w:t>
            </w:r>
            <w:r w:rsidRPr="00832A25">
              <w:rPr>
                <w:sz w:val="20"/>
                <w:szCs w:val="20"/>
              </w:rPr>
              <w:t>.</w:t>
            </w:r>
            <w:proofErr w:type="spellStart"/>
            <w:r w:rsidRPr="00832A2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72B73" w:rsidRPr="00832A25" w:rsidRDefault="00072B73" w:rsidP="00C96797">
            <w:pPr>
              <w:jc w:val="center"/>
              <w:rPr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2B73" w:rsidRPr="00832A25" w:rsidRDefault="00BA6C7B" w:rsidP="00C96797">
            <w:pPr>
              <w:jc w:val="center"/>
              <w:rPr>
                <w:lang w:val="be-BY"/>
              </w:rPr>
            </w:pPr>
            <w:r w:rsidRPr="00BA6C7B">
              <w:rPr>
                <w:lang w:val="be-BY"/>
              </w:rPr>
            </w:r>
            <w:r w:rsidRPr="00BA6C7B">
              <w:rPr>
                <w:lang w:val="be-BY"/>
              </w:rPr>
              <w:pict>
                <v:group id="_x0000_s104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2B73" w:rsidRPr="00832A25" w:rsidRDefault="00072B73" w:rsidP="00072B7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832A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72B73" w:rsidRPr="00832A25" w:rsidRDefault="00072B73" w:rsidP="00072B7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2B73" w:rsidRPr="00832A25" w:rsidRDefault="00072B73" w:rsidP="00C96797">
            <w:pPr>
              <w:jc w:val="center"/>
              <w:rPr>
                <w:b/>
                <w:lang w:val="be-BY"/>
              </w:rPr>
            </w:pP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  <w:lang w:val="be-BY"/>
              </w:rPr>
            </w:pPr>
            <w:r w:rsidRPr="00832A25">
              <w:rPr>
                <w:sz w:val="20"/>
                <w:szCs w:val="20"/>
                <w:lang w:val="be-BY"/>
              </w:rPr>
              <w:t>4538</w:t>
            </w:r>
            <w:r w:rsidRPr="00832A25">
              <w:rPr>
                <w:sz w:val="20"/>
                <w:szCs w:val="20"/>
              </w:rPr>
              <w:t>22</w:t>
            </w:r>
            <w:r w:rsidRPr="00832A25">
              <w:rPr>
                <w:sz w:val="20"/>
                <w:szCs w:val="20"/>
                <w:lang w:val="be-BY"/>
              </w:rPr>
              <w:t xml:space="preserve">,село </w:t>
            </w:r>
            <w:r w:rsidRPr="00832A25">
              <w:rPr>
                <w:sz w:val="20"/>
                <w:szCs w:val="20"/>
              </w:rPr>
              <w:t>Самарское</w:t>
            </w:r>
            <w:r w:rsidRPr="00832A25">
              <w:rPr>
                <w:sz w:val="20"/>
                <w:szCs w:val="20"/>
                <w:lang w:val="be-BY"/>
              </w:rPr>
              <w:t xml:space="preserve">, </w:t>
            </w: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  <w:lang w:val="be-BY"/>
              </w:rPr>
            </w:pPr>
            <w:r w:rsidRPr="00832A25">
              <w:rPr>
                <w:sz w:val="20"/>
                <w:szCs w:val="20"/>
                <w:lang w:val="be-BY"/>
              </w:rPr>
              <w:t>ул.Шагита  Худайбердина,1</w:t>
            </w:r>
          </w:p>
          <w:p w:rsidR="00072B73" w:rsidRPr="00832A25" w:rsidRDefault="00072B73" w:rsidP="00C96797">
            <w:pPr>
              <w:jc w:val="center"/>
              <w:rPr>
                <w:sz w:val="20"/>
                <w:szCs w:val="20"/>
              </w:rPr>
            </w:pPr>
            <w:r w:rsidRPr="00832A25">
              <w:rPr>
                <w:sz w:val="20"/>
                <w:szCs w:val="20"/>
                <w:lang w:val="be-BY"/>
              </w:rPr>
              <w:t>Тел. 8(34758)2-</w:t>
            </w:r>
            <w:r w:rsidRPr="00832A25">
              <w:rPr>
                <w:sz w:val="20"/>
                <w:szCs w:val="20"/>
              </w:rPr>
              <w:t>42</w:t>
            </w:r>
            <w:r w:rsidRPr="00832A25">
              <w:rPr>
                <w:sz w:val="20"/>
                <w:szCs w:val="20"/>
                <w:lang w:val="be-BY"/>
              </w:rPr>
              <w:t>-</w:t>
            </w:r>
            <w:r w:rsidRPr="00832A25">
              <w:rPr>
                <w:sz w:val="20"/>
                <w:szCs w:val="20"/>
              </w:rPr>
              <w:t>42</w:t>
            </w:r>
          </w:p>
          <w:p w:rsidR="00072B73" w:rsidRPr="00832A25" w:rsidRDefault="00072B73" w:rsidP="00C967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2A25">
              <w:rPr>
                <w:sz w:val="20"/>
                <w:szCs w:val="20"/>
                <w:lang w:val="en-US"/>
              </w:rPr>
              <w:t>samarsk</w:t>
            </w:r>
            <w:proofErr w:type="spellEnd"/>
            <w:r w:rsidRPr="00832A25">
              <w:rPr>
                <w:sz w:val="20"/>
                <w:szCs w:val="20"/>
              </w:rPr>
              <w:t>2008@</w:t>
            </w:r>
            <w:r w:rsidRPr="00832A25">
              <w:rPr>
                <w:sz w:val="20"/>
                <w:szCs w:val="20"/>
                <w:lang w:val="en-US"/>
              </w:rPr>
              <w:t>mail</w:t>
            </w:r>
            <w:r w:rsidRPr="00832A25">
              <w:rPr>
                <w:sz w:val="20"/>
                <w:szCs w:val="20"/>
              </w:rPr>
              <w:t>.</w:t>
            </w:r>
            <w:proofErr w:type="spellStart"/>
            <w:r w:rsidRPr="00832A2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72B73" w:rsidRPr="00832A25" w:rsidRDefault="00072B73" w:rsidP="00C96797">
            <w:pPr>
              <w:jc w:val="center"/>
              <w:rPr>
                <w:lang w:val="sq-AL"/>
              </w:rPr>
            </w:pPr>
          </w:p>
        </w:tc>
      </w:tr>
    </w:tbl>
    <w:p w:rsidR="00072B73" w:rsidRDefault="00072B73" w:rsidP="00072B73">
      <w:pPr>
        <w:pStyle w:val="a6"/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A34D71" w:rsidRDefault="00072B73" w:rsidP="00072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68</w:t>
      </w:r>
      <w:r w:rsidRPr="00072B73">
        <w:rPr>
          <w:b/>
          <w:sz w:val="28"/>
          <w:szCs w:val="28"/>
        </w:rPr>
        <w:t xml:space="preserve">                                                                                   от 19 апреля 2019</w:t>
      </w:r>
    </w:p>
    <w:p w:rsidR="00072B73" w:rsidRPr="00072B73" w:rsidRDefault="00072B73" w:rsidP="00072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71" w:rsidRPr="00072B73" w:rsidRDefault="00A34D71" w:rsidP="00072B73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072B7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 </w:t>
      </w:r>
      <w:r w:rsidRPr="00072B73">
        <w:rPr>
          <w:b/>
          <w:bCs/>
          <w:sz w:val="28"/>
          <w:szCs w:val="28"/>
        </w:rPr>
        <w:t xml:space="preserve">в сельском поселении Самарский  сельсовет муниципального района </w:t>
      </w:r>
      <w:proofErr w:type="spellStart"/>
      <w:r w:rsidRPr="00072B73">
        <w:rPr>
          <w:b/>
          <w:bCs/>
          <w:sz w:val="28"/>
          <w:szCs w:val="28"/>
        </w:rPr>
        <w:t>Хайбуллинский</w:t>
      </w:r>
      <w:proofErr w:type="spellEnd"/>
      <w:r w:rsidRPr="00072B73">
        <w:rPr>
          <w:b/>
          <w:bCs/>
          <w:sz w:val="28"/>
          <w:szCs w:val="28"/>
        </w:rPr>
        <w:t xml:space="preserve"> район Республики Башкортостан</w:t>
      </w:r>
    </w:p>
    <w:p w:rsidR="00A34D71" w:rsidRPr="00072B73" w:rsidRDefault="00A34D71" w:rsidP="00A34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D71" w:rsidRPr="00072B73" w:rsidRDefault="00A34D71" w:rsidP="00A34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D71" w:rsidRPr="00B12E29" w:rsidRDefault="00A34D71" w:rsidP="00A34D71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B12E29">
        <w:t>В соответствии с</w:t>
      </w:r>
      <w:r>
        <w:t xml:space="preserve"> </w:t>
      </w:r>
      <w:r w:rsidRPr="00B12E29">
        <w:t>Федеральным законом</w:t>
      </w:r>
      <w:r>
        <w:t xml:space="preserve"> </w:t>
      </w:r>
      <w:r w:rsidRPr="00B12E29">
        <w:t>от 27 июля 2010 года</w:t>
      </w:r>
      <w:r>
        <w:t xml:space="preserve"> </w:t>
      </w:r>
      <w:r w:rsidRPr="00B12E29">
        <w:t xml:space="preserve">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t xml:space="preserve">Самарский </w:t>
      </w:r>
      <w:r w:rsidRPr="00B12E29">
        <w:t xml:space="preserve"> сельсовет муниципального района</w:t>
      </w:r>
      <w:r>
        <w:t xml:space="preserve"> </w:t>
      </w:r>
      <w:r w:rsidRPr="00B12E29">
        <w:t xml:space="preserve"> </w:t>
      </w:r>
      <w:proofErr w:type="spellStart"/>
      <w:r w:rsidRPr="00B12E29">
        <w:t>Хайбуллинский</w:t>
      </w:r>
      <w:proofErr w:type="spellEnd"/>
      <w:r w:rsidRPr="00B12E29">
        <w:t xml:space="preserve"> </w:t>
      </w:r>
      <w:r>
        <w:t xml:space="preserve"> </w:t>
      </w:r>
      <w:r w:rsidRPr="00B12E29">
        <w:t>район Республики Башкортостан</w:t>
      </w:r>
    </w:p>
    <w:p w:rsidR="00A34D71" w:rsidRPr="00B12E29" w:rsidRDefault="00A34D71" w:rsidP="00A34D71">
      <w:pPr>
        <w:pStyle w:val="3"/>
        <w:ind w:firstLine="709"/>
        <w:rPr>
          <w:sz w:val="24"/>
        </w:rPr>
      </w:pPr>
      <w:r w:rsidRPr="00B12E29">
        <w:rPr>
          <w:sz w:val="24"/>
        </w:rPr>
        <w:t>ПОСТАНОВЛЯЕТ:</w:t>
      </w:r>
    </w:p>
    <w:p w:rsidR="00A34D71" w:rsidRDefault="00A34D71" w:rsidP="00A34D71">
      <w:pPr>
        <w:widowControl w:val="0"/>
        <w:tabs>
          <w:tab w:val="left" w:pos="567"/>
        </w:tabs>
        <w:ind w:firstLine="709"/>
        <w:contextualSpacing/>
        <w:jc w:val="both"/>
      </w:pPr>
      <w:r w:rsidRPr="00B12E29"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образования»в сельском поселении </w:t>
      </w:r>
      <w:r>
        <w:t>Самарский</w:t>
      </w:r>
      <w:r w:rsidRPr="00B12E29">
        <w:t xml:space="preserve"> сельсовет муниципального района </w:t>
      </w:r>
      <w:proofErr w:type="spellStart"/>
      <w:r w:rsidRPr="00B12E29">
        <w:t>Хайбуллинский</w:t>
      </w:r>
      <w:proofErr w:type="spellEnd"/>
      <w:r w:rsidRPr="00B12E29">
        <w:t xml:space="preserve"> район Республики Башкортостан.                                        </w:t>
      </w:r>
    </w:p>
    <w:p w:rsidR="00A34D71" w:rsidRPr="0067456B" w:rsidRDefault="00A34D71" w:rsidP="00A34D71">
      <w:pPr>
        <w:widowControl w:val="0"/>
        <w:tabs>
          <w:tab w:val="left" w:pos="567"/>
        </w:tabs>
        <w:ind w:firstLine="709"/>
        <w:contextualSpacing/>
        <w:jc w:val="both"/>
      </w:pPr>
      <w:r w:rsidRPr="0067456B">
        <w:t>2. Настоящее постановление вступает в силу на следующий день, после дня его официального обнародования.</w:t>
      </w:r>
    </w:p>
    <w:p w:rsidR="00A34D71" w:rsidRPr="0067456B" w:rsidRDefault="00A34D71" w:rsidP="00A34D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</w:t>
      </w:r>
      <w:r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Самарский </w:t>
      </w:r>
      <w:r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D71" w:rsidRPr="0067456B" w:rsidRDefault="00A34D71" w:rsidP="00A34D71">
      <w:pPr>
        <w:autoSpaceDE w:val="0"/>
        <w:autoSpaceDN w:val="0"/>
        <w:adjustRightInd w:val="0"/>
        <w:ind w:firstLine="709"/>
        <w:jc w:val="both"/>
      </w:pPr>
      <w:r w:rsidRPr="0067456B">
        <w:t xml:space="preserve">4. Контроль за исполнением настоящего постановления </w:t>
      </w:r>
      <w:r>
        <w:t>оставляю за собой.</w:t>
      </w:r>
    </w:p>
    <w:p w:rsidR="00A34D71" w:rsidRPr="0067456B" w:rsidRDefault="00A34D71" w:rsidP="00A34D71">
      <w:pPr>
        <w:autoSpaceDE w:val="0"/>
        <w:autoSpaceDN w:val="0"/>
        <w:adjustRightInd w:val="0"/>
        <w:ind w:firstLine="709"/>
        <w:jc w:val="both"/>
      </w:pPr>
    </w:p>
    <w:p w:rsidR="00A34D71" w:rsidRPr="0067456B" w:rsidRDefault="00A34D71" w:rsidP="00A34D71">
      <w:pPr>
        <w:ind w:firstLine="567"/>
        <w:jc w:val="both"/>
      </w:pPr>
    </w:p>
    <w:p w:rsidR="00A34D71" w:rsidRDefault="00A34D71" w:rsidP="00A34D71">
      <w:pPr>
        <w:ind w:firstLine="567"/>
      </w:pPr>
      <w:r w:rsidRPr="0067456B">
        <w:t xml:space="preserve">Глава </w:t>
      </w:r>
      <w:r>
        <w:t>сельского поселения</w:t>
      </w:r>
    </w:p>
    <w:p w:rsidR="00A34D71" w:rsidRDefault="00A34D71" w:rsidP="00A34D71">
      <w:pPr>
        <w:ind w:firstLine="567"/>
      </w:pPr>
      <w:r>
        <w:t>Самарский  сельсовет</w:t>
      </w:r>
    </w:p>
    <w:p w:rsidR="00A34D71" w:rsidRDefault="00A34D71" w:rsidP="00A34D71">
      <w:pPr>
        <w:ind w:firstLine="567"/>
      </w:pPr>
      <w:r>
        <w:t>муниципального района</w:t>
      </w:r>
    </w:p>
    <w:p w:rsidR="00A34D71" w:rsidRDefault="00A34D71" w:rsidP="00A34D71">
      <w:pPr>
        <w:ind w:firstLine="567"/>
      </w:pPr>
      <w:proofErr w:type="spellStart"/>
      <w:r>
        <w:t>Хайбуллинский</w:t>
      </w:r>
      <w:proofErr w:type="spellEnd"/>
      <w:r>
        <w:t xml:space="preserve"> район</w:t>
      </w:r>
    </w:p>
    <w:p w:rsidR="00A34D71" w:rsidRPr="0067456B" w:rsidRDefault="00A34D71" w:rsidP="00A34D71">
      <w:pPr>
        <w:ind w:firstLine="567"/>
      </w:pPr>
      <w:r>
        <w:t>Республики Башкортостан                                                                    Р.Ф.Каримов</w:t>
      </w:r>
    </w:p>
    <w:p w:rsidR="00A34D71" w:rsidRPr="008414FF" w:rsidRDefault="00A34D71" w:rsidP="00A34D71">
      <w:pPr>
        <w:ind w:firstLine="567"/>
        <w:jc w:val="right"/>
        <w:rPr>
          <w:b/>
        </w:rPr>
      </w:pPr>
    </w:p>
    <w:p w:rsidR="00A34D71" w:rsidRDefault="00A34D71" w:rsidP="00072B73">
      <w:pPr>
        <w:tabs>
          <w:tab w:val="left" w:pos="7425"/>
        </w:tabs>
        <w:rPr>
          <w:b/>
        </w:rPr>
      </w:pPr>
    </w:p>
    <w:p w:rsidR="00A34D71" w:rsidRDefault="00A34D71" w:rsidP="00A34D71">
      <w:pPr>
        <w:tabs>
          <w:tab w:val="left" w:pos="7425"/>
        </w:tabs>
        <w:ind w:firstLine="851"/>
        <w:jc w:val="right"/>
        <w:rPr>
          <w:b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СП Самарский сельсовет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Хайбуллинский</w:t>
      </w:r>
      <w:proofErr w:type="spellEnd"/>
      <w:r>
        <w:rPr>
          <w:sz w:val="20"/>
          <w:szCs w:val="20"/>
        </w:rPr>
        <w:t xml:space="preserve">  район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 </w:t>
      </w:r>
      <w:r w:rsidR="008B2B59">
        <w:rPr>
          <w:b/>
          <w:sz w:val="28"/>
          <w:szCs w:val="28"/>
        </w:rPr>
        <w:t xml:space="preserve">сельского поселения Самарский сельсовет </w:t>
      </w:r>
      <w:r>
        <w:rPr>
          <w:b/>
          <w:sz w:val="28"/>
          <w:szCs w:val="28"/>
        </w:rPr>
        <w:t xml:space="preserve">муниципального района  </w:t>
      </w:r>
      <w:proofErr w:type="spellStart"/>
      <w:r w:rsidR="008B2B59">
        <w:rPr>
          <w:b/>
          <w:sz w:val="28"/>
          <w:szCs w:val="28"/>
        </w:rPr>
        <w:t>Хайбуллинский</w:t>
      </w:r>
      <w:proofErr w:type="spellEnd"/>
      <w:r w:rsidR="008B2B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район»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34D71" w:rsidRDefault="00A34D71" w:rsidP="00A34D71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34D71" w:rsidRDefault="00A34D71" w:rsidP="00A34D71">
      <w:pPr>
        <w:widowControl w:val="0"/>
        <w:tabs>
          <w:tab w:val="left" w:pos="567"/>
        </w:tabs>
        <w:ind w:left="1146"/>
        <w:contextualSpacing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муниципальной услуги Администрации</w:t>
      </w:r>
      <w:r w:rsidR="008B2B59">
        <w:rPr>
          <w:sz w:val="28"/>
          <w:szCs w:val="28"/>
        </w:rPr>
        <w:t xml:space="preserve"> сельского поселения Самарский сельсовет </w:t>
      </w:r>
      <w:r>
        <w:rPr>
          <w:sz w:val="28"/>
          <w:szCs w:val="28"/>
        </w:rPr>
        <w:t xml:space="preserve"> м</w:t>
      </w:r>
      <w:r w:rsidR="008B2B59">
        <w:rPr>
          <w:sz w:val="28"/>
          <w:szCs w:val="28"/>
        </w:rPr>
        <w:t xml:space="preserve">униципального района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 w:rsidR="008B2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(далее – Администрация) «Предоставление информации о порядке предоставления жилищно-коммунальных услуг населению </w:t>
      </w:r>
      <w:r w:rsidR="008B2B59">
        <w:rPr>
          <w:sz w:val="28"/>
          <w:szCs w:val="28"/>
        </w:rPr>
        <w:t xml:space="preserve">сельского поселения Самарский сельсовет </w:t>
      </w:r>
      <w:r>
        <w:rPr>
          <w:sz w:val="28"/>
          <w:szCs w:val="28"/>
        </w:rPr>
        <w:t xml:space="preserve">муниципального района </w:t>
      </w:r>
      <w:r w:rsidR="008B2B59">
        <w:rPr>
          <w:sz w:val="28"/>
          <w:szCs w:val="28"/>
        </w:rPr>
        <w:t xml:space="preserve">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 w:rsidR="008B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предоставлении информации о порядке предоставления жилищно-коммунальных услуг.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Предоставление муниципальной услуги заключается в предоставлении информации о порядке предоставления жилищно-коммунальных услуг.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и юридические лица (за исключением государственных органов, органов государственных и внебюджетных фондов и их территориальных органов) либо их уполномоченные представители.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настоящем Административном регламенте под структурным подразделением Администрации понимается отдел строительства, жизнеобеспечения и ЖКХ Администрации муниципального района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 w:rsidR="008B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1.5.1 Адрес Администр</w:t>
      </w:r>
      <w:r w:rsidR="008B2B59">
        <w:rPr>
          <w:sz w:val="28"/>
          <w:szCs w:val="28"/>
        </w:rPr>
        <w:t>ации: 453822</w:t>
      </w:r>
      <w:r>
        <w:rPr>
          <w:sz w:val="28"/>
          <w:szCs w:val="28"/>
        </w:rPr>
        <w:t>, Респ</w:t>
      </w:r>
      <w:r w:rsidR="008B2B59">
        <w:rPr>
          <w:sz w:val="28"/>
          <w:szCs w:val="28"/>
        </w:rPr>
        <w:t xml:space="preserve">ублика Башкортостан,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</w:t>
      </w:r>
      <w:r w:rsidR="008B2B59">
        <w:rPr>
          <w:sz w:val="28"/>
          <w:szCs w:val="28"/>
        </w:rPr>
        <w:t xml:space="preserve">йон , с. Самарское, ул. </w:t>
      </w:r>
      <w:proofErr w:type="spellStart"/>
      <w:r w:rsidR="008B2B59">
        <w:rPr>
          <w:sz w:val="28"/>
          <w:szCs w:val="28"/>
        </w:rPr>
        <w:t>Шагита</w:t>
      </w:r>
      <w:proofErr w:type="spellEnd"/>
      <w:r w:rsidR="008B2B59">
        <w:rPr>
          <w:sz w:val="28"/>
          <w:szCs w:val="28"/>
        </w:rPr>
        <w:t xml:space="preserve"> </w:t>
      </w:r>
      <w:proofErr w:type="spellStart"/>
      <w:r w:rsidR="008B2B59">
        <w:rPr>
          <w:sz w:val="28"/>
          <w:szCs w:val="28"/>
        </w:rPr>
        <w:t>Худайбердина</w:t>
      </w:r>
      <w:proofErr w:type="spellEnd"/>
      <w:r w:rsidR="008B2B59">
        <w:rPr>
          <w:sz w:val="28"/>
          <w:szCs w:val="28"/>
        </w:rPr>
        <w:t>, 1</w:t>
      </w:r>
      <w:r>
        <w:rPr>
          <w:sz w:val="28"/>
          <w:szCs w:val="28"/>
        </w:rPr>
        <w:t>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1.5.2 Режим работы Администрации, структурного подразделения: </w:t>
      </w:r>
      <w:r w:rsidR="008B2B59">
        <w:rPr>
          <w:sz w:val="28"/>
          <w:szCs w:val="28"/>
        </w:rPr>
        <w:t>понедельник-пятница с 8:30-17:30 часов; обед: с 12:3</w:t>
      </w:r>
      <w:r>
        <w:rPr>
          <w:sz w:val="28"/>
          <w:szCs w:val="28"/>
        </w:rPr>
        <w:t>0-14:00 часов; суббота, воскресенье-выходной.</w:t>
      </w:r>
    </w:p>
    <w:p w:rsidR="00A34D71" w:rsidRDefault="008B2B59" w:rsidP="00A34D71">
      <w:pPr>
        <w:widowControl w:val="0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34D71" w:rsidRDefault="00A34D71" w:rsidP="008B2B59">
      <w:pPr>
        <w:spacing w:line="240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1.6.1 на официальном сайте Администрации в сети Интернет: </w:t>
      </w:r>
      <w:r w:rsidR="008B2B59">
        <w:rPr>
          <w:sz w:val="28"/>
          <w:szCs w:val="28"/>
        </w:rPr>
        <w:t xml:space="preserve">  </w:t>
      </w:r>
    </w:p>
    <w:p w:rsidR="00A34D71" w:rsidRDefault="008B2B59" w:rsidP="00A34D71">
      <w:pPr>
        <w:widowControl w:val="0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</w:t>
      </w:r>
      <w:r w:rsidR="00A34D71">
        <w:rPr>
          <w:color w:val="000000"/>
          <w:sz w:val="28"/>
          <w:szCs w:val="28"/>
        </w:rPr>
        <w:t xml:space="preserve"> </w:t>
      </w:r>
      <w:r w:rsidR="00A34D71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«Каталог услуг», «Органы власти», «Органы местного самоуправления», «Органы местного самоуправления», «Администрация </w:t>
      </w:r>
      <w:r>
        <w:rPr>
          <w:sz w:val="28"/>
          <w:szCs w:val="28"/>
        </w:rPr>
        <w:t xml:space="preserve">сельского поселения Самарский сельсовет </w:t>
      </w:r>
      <w:r w:rsidR="00A34D7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="00A34D71">
        <w:rPr>
          <w:sz w:val="28"/>
          <w:szCs w:val="28"/>
        </w:rPr>
        <w:t xml:space="preserve"> район Республики Башкортостан»;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1.6.4 </w:t>
      </w:r>
      <w:r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самоуправления», «Администрация</w:t>
      </w:r>
      <w:r w:rsidR="008B2B59">
        <w:rPr>
          <w:sz w:val="28"/>
          <w:szCs w:val="28"/>
        </w:rPr>
        <w:t xml:space="preserve"> сельского поселения Самарский сельсовет</w:t>
      </w:r>
      <w:r>
        <w:rPr>
          <w:sz w:val="28"/>
          <w:szCs w:val="28"/>
        </w:rPr>
        <w:t xml:space="preserve"> м</w:t>
      </w:r>
      <w:r w:rsidR="008B2B59">
        <w:rPr>
          <w:sz w:val="28"/>
          <w:szCs w:val="28"/>
        </w:rPr>
        <w:t xml:space="preserve">униципального района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 w:rsidR="008B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1.6.5 на официальном сайте РГАУ МФЦ в сети Интернет (http://www.mfcrb.ru);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1.6.6</w:t>
      </w:r>
      <w:r>
        <w:rPr>
          <w:sz w:val="28"/>
          <w:szCs w:val="28"/>
        </w:rPr>
        <w:tab/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отделом строительства, жизнеобеспечения и ЖКХ.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>
        <w:rPr>
          <w:sz w:val="28"/>
          <w:szCs w:val="28"/>
        </w:rPr>
        <w:tab/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</w:t>
      </w:r>
      <w:r>
        <w:rPr>
          <w:sz w:val="28"/>
          <w:szCs w:val="28"/>
        </w:rPr>
        <w:lastRenderedPageBreak/>
        <w:t>заинтересованного лица время для устного консультирования;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left="1146"/>
        <w:contextualSpacing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Наименование муниципальной услуги «Предоставление информации о порядке предоставления жилищно-коммунальных услуг населению   </w:t>
      </w:r>
      <w:r w:rsidR="008B2B59">
        <w:rPr>
          <w:sz w:val="28"/>
          <w:szCs w:val="28"/>
        </w:rPr>
        <w:t xml:space="preserve">сельского поселения Самарский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8B2B59"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район».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и осуществляется через отдел строительства, жизнеобеспечения и ЖКХ.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 Результатом предоставления муниципальной услуги является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письменная информация о порядке предоставления жилищно-коммунальных услуг;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мотивированный отказ в предоставлении информации.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 Срок предоставления муниципальной услуги не должен превышать 30 календарных дней со дня регистрации запроса заявителя в Администрации.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 Правовыми основаниями для предоставления муниципальной услуги являются: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 Конституция Российской Федерации (принята всенародным голосованием 12.12.1993);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2.5.2 Жилищный кодекс Российской Федерации от 29.12.2004 № 188-ФЗ;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2.5.3 Федеральный  закон от 06.10.2003 № 131-ФЗ «Об общих принципах местного самоуправления в Российской Федерации организации»;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2.5.4 Федеральный закон от 02.05.2006 № 59-ФЗ «О порядке рассмотрения обращений граждан Российской Федерации»;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 Федеральный закон от 27.07.2006 № 149-ФЗ «Об информации, </w:t>
      </w:r>
      <w:r>
        <w:rPr>
          <w:sz w:val="28"/>
          <w:szCs w:val="28"/>
        </w:rPr>
        <w:lastRenderedPageBreak/>
        <w:t>информационных технологиях и о защите информации»;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2.5.6 Федеральный закон  27.07.2006 № 152-ФЗ «О персональных  данных»;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2.5.7 Федеральный закон от 27.07.2010 № 210-ФЗ «Об организации предоставления государственных и муниципальных услуг»;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2.5.8 Федеральный закон от 30.12.2004 № 210-ФЗ «Об основах регулирования тарифов организаций коммунального комплекса»;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2.5.9 Постановление Правительства Российской Федерации от 23.05.2006 № 307 «О порядке предоставления коммунальных услуг гражданам»;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2.5.10 Постановление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2.5.11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2.5.12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2.5.13 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2.5.14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2.5.15 Конституция Республики Башкортостан от 24.12.1993;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2.5.16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2.5.17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</w:t>
      </w:r>
      <w:r>
        <w:rPr>
          <w:sz w:val="28"/>
          <w:szCs w:val="28"/>
        </w:rPr>
        <w:lastRenderedPageBreak/>
        <w:t>следующими способами: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 при личном обращении в Администрацию;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2.6.2 при личном обращении в РГАУ МФЦ;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2.6.3 по почте, в том числе на официальный адрес электронной почты Администрации;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2.7.1 заявление о предоставлении муниципальной услуги, оформленное  согласно Приложению №1 к Административному регламенту;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>
        <w:rPr>
          <w:sz w:val="28"/>
          <w:szCs w:val="28"/>
        </w:rPr>
        <w:tab/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паспорт гражданина  Российской Федерации (для граждан Российской Федерации старше 14 лет);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документ, удостоверяющий личность военнослужащего (удостоверение личности/военный билет);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удостоверение личности моряка;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вид на жительство (для лиц  без гражданства);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удостоверение беженца (для беженцев).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2.7.3 В заявлении указываются: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для физических лиц – фамилия, имя, отчество (последнее при наличии) и данные основного документа удостоверяющего личность заявителя;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для юридических лиц – наименование юридического лица (заявление (запрос) оформляется на бланке организации);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почтовый и/или электронный адрес заявителя;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контактный телефон (при наличии);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интересующая заявителя тема, вопрос, событие, факт, сведения </w:t>
      </w:r>
      <w:r>
        <w:rPr>
          <w:sz w:val="28"/>
          <w:szCs w:val="28"/>
        </w:rPr>
        <w:lastRenderedPageBreak/>
        <w:t>запрашиваемой информации;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способ получения заявителем результата муниципальной услуги (по почте либо лично);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личная подпись заявителя/представителя заявителя;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реквизиты документа, удостоверяющего полномочия представителя заявителя (при необходимости);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дата обращения.</w:t>
      </w:r>
    </w:p>
    <w:p w:rsidR="00A34D71" w:rsidRDefault="00A34D71" w:rsidP="00A34D71">
      <w:pPr>
        <w:widowControl w:val="0"/>
        <w:tabs>
          <w:tab w:val="left" w:pos="567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2.8 Для истребования сведений, содержащих персональные данные о третьих лицах, дополнительно представляется копия документа</w:t>
      </w:r>
    </w:p>
    <w:p w:rsidR="00A34D71" w:rsidRDefault="00A34D71" w:rsidP="00A34D71">
      <w:pPr>
        <w:widowControl w:val="0"/>
        <w:tabs>
          <w:tab w:val="left" w:pos="567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лица.</w:t>
      </w:r>
    </w:p>
    <w:p w:rsidR="00A34D71" w:rsidRDefault="00A34D71" w:rsidP="00A34D7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2.9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№2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34D71" w:rsidRDefault="00A34D71" w:rsidP="00A34D71">
      <w:pPr>
        <w:widowControl w:val="0"/>
        <w:tabs>
          <w:tab w:val="left" w:pos="567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A34D71" w:rsidRDefault="00A34D71" w:rsidP="00A34D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2.12Услуги, необходимые и обязательные для предоставления муниципальной услуги отсутствуют.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 Не допускается требовать от заявителя: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2.14.1 при личном обращении за предоставлением муниципальной услуги в Администрацию либо в РГАУ МФЦ: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документа, удостоверяющего личность.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2.15.1 основания для приостановки предоставления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заявителя о приостановке предоставления муниципальной услуги.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2.15.2 основания для отказа в предоставлении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несоответствие заявления требованиям, установленным настоящим административным регламентом;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содержит вопрос, на который заявителю неоднократно давались письменные ответы по существу, при этом в заявлении не приводятся новые доводы и обстоятельства;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случае, если в обращении заявителя содержатся нецензурные либо оскорбительные выражения;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заявление заявителя об отказе от предоставления муниципальной услуги.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2.16.1</w:t>
      </w:r>
      <w:r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2.17 Максимальный срок ожидания в очереди при подаче заявления о предоставлении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2.17.1 максимальный срок ожидания в очереди – 15 минут.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 Срок и порядок регистрации заявления заявителя о предоставлении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 предоставление муниципальной услуги осуществляется в специально выделенных для этих целей помещениях Администрации;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2.19.2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2.19.6 на здании рядом с входом должна быть размещена информационная табличка (вывеска), содержащая следующую информацию: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наименование органа;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место нахождения и юридический адрес;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режим работы;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номера телефонов для справок.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2.19.8 помещения приема и выдачи документов должны предусматривать места для ожидания, информирования и приема заявителей;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2.19.13 для заявителя, находящегося на приеме, должно быть предусмотрено место для раскладки документов;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2.19.14</w:t>
      </w:r>
      <w:r>
        <w:rPr>
          <w:sz w:val="28"/>
          <w:szCs w:val="28"/>
        </w:rPr>
        <w:tab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2.19.16 обеспечивается допуск в здание и помещения, в которых 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2.19.17 оформление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 должно </w:t>
      </w:r>
      <w:r>
        <w:rPr>
          <w:sz w:val="28"/>
          <w:szCs w:val="28"/>
        </w:rPr>
        <w:lastRenderedPageBreak/>
        <w:t>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 Показатель доступности и качества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 наличие полной, актуальной и достоверной информации о порядке предоставления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2.20.4 уровень удовлетворенности граждан Российской Федерации качеством предоставления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2.20.5 снижение времени ожидания в очереди при подаче заявления и при получении результата предоставления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D71" w:rsidRDefault="00A34D71" w:rsidP="00A34D71">
      <w:pPr>
        <w:widowControl w:val="0"/>
        <w:tabs>
          <w:tab w:val="left" w:pos="567"/>
        </w:tabs>
        <w:ind w:left="1146"/>
        <w:contextualSpacing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 прием и регистрация заявления о предоставлении информации о порядке предоставления жилищно-коммунальных услуг и передача их на исполнение;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                      Приложении № 3 к Административному регламенту.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 Прием и регистрация заявления о предоставлении информации о порядке предоставления жилищно-коммунальных услуг и передача их на исполнение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поступление заявления в адрес Администрации;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№4 Административного регламента);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 позднее следующего рабочего дня со дня поступления заявления в Администрацию муниципального района, заявление  передается специалисту, ответственному за предоставление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специалисту, ответственному за предоставление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 1 рабочий день.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получение зарегистрированного заявления специалистом, ответственным за предоставление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специалист, ответственный за предоставление муниципальной услуги, осуществляет анализ и поиск необходимой информации по существу заявления  заявителя, при необходимости направляет заявителю сообщение в письменной форме об уточнении заявления и (или) представлении дополнительных сведений, необходимых для его исполнения;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2.15 Административного регламента;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 наличии оснований, предусмотренных пунктом 2.15 настоящего административного регламента, специалист готовит и направляет для подписания  мотивированное решение  об отказе в предоставлении </w:t>
      </w:r>
      <w:r>
        <w:rPr>
          <w:sz w:val="28"/>
          <w:szCs w:val="28"/>
        </w:rPr>
        <w:lastRenderedPageBreak/>
        <w:t>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отсутствии оснований, предусмотренных пунктом 2.15 настоящего административного регламента, специалист готовит и направляет для подписания информационное письмо о порядке предоставления жилищно-коммунальных услуг;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– получение информации по существу заявления заявителя и принятие решения о предоставлении (отказе в предоставлении)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решение об отказе в предоставлении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принятое решение подписывается и регистрируется;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                                  25 календарных дней со дня регистрации заявления.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согласованное, подписанное и зарегистрированное информационное письмо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направление (выдача) заявителю  информационного письма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30 календарных дней с момента регистрации заявления.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(в случае подачи заявления о предоставлении муниципальной услуги через РГАУ МФЦ);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 за исполнением Административного регламента</w:t>
      </w:r>
    </w:p>
    <w:p w:rsidR="00A34D71" w:rsidRDefault="00A34D71" w:rsidP="00A34D71">
      <w:pPr>
        <w:widowControl w:val="0"/>
        <w:tabs>
          <w:tab w:val="left" w:pos="567"/>
        </w:tabs>
        <w:ind w:left="1146"/>
        <w:contextualSpacing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курирующий вопросы предоставления муниципальной услуги.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 Регистрация заявления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 Срок 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4.2.3Ответ на заявление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Плановые проверки осуществляются на основании годовых планов не реже 1 раза в год.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4.6.1Проверка  документов по конкретному обращению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4.6.2Соответствие ответа нормативно-правовым актам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4.6.3Результат проведения проверки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34D71" w:rsidRDefault="00A34D71" w:rsidP="00A34D71">
      <w:pPr>
        <w:widowControl w:val="0"/>
        <w:tabs>
          <w:tab w:val="left" w:pos="567"/>
        </w:tabs>
        <w:ind w:left="1146"/>
        <w:contextualSpacing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5.3.2 нарушение сроков предоставления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Исчерпывающий перечень оснований для отказа рассмотрения жалобы (претензии) и случаев, в которых ответ на жалобу (претензию) не </w:t>
      </w:r>
      <w:r>
        <w:rPr>
          <w:sz w:val="28"/>
          <w:szCs w:val="28"/>
        </w:rPr>
        <w:lastRenderedPageBreak/>
        <w:t>дается: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5.4.3 в случае если текст письменного обращения не поддается прочтению;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5.6 Основания для начала процедуры  досудебного (внесудебного) обжалования: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 Жалоба заявителя в обязательном порядке должна содержать: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Должностные лица, которым может быть направлена жалоба </w:t>
      </w:r>
      <w:r>
        <w:rPr>
          <w:sz w:val="28"/>
          <w:szCs w:val="28"/>
        </w:rPr>
        <w:lastRenderedPageBreak/>
        <w:t>(претензия) заявителя в досудебном (внесудебном) порядке: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 Главе Администрации по адресу: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район,с.Малояз,ул.Советская,д.64;</w:t>
      </w:r>
    </w:p>
    <w:p w:rsidR="00A34D71" w:rsidRDefault="00A34D71" w:rsidP="00A34D71">
      <w:pPr>
        <w:tabs>
          <w:tab w:val="left" w:pos="7020"/>
        </w:tabs>
        <w:jc w:val="both"/>
        <w:rPr>
          <w:color w:val="000000"/>
        </w:rPr>
      </w:pPr>
      <w:r>
        <w:rPr>
          <w:sz w:val="28"/>
          <w:szCs w:val="28"/>
        </w:rPr>
        <w:t xml:space="preserve">5.9.2 Заместителю главы Администрации Отдела </w:t>
      </w:r>
      <w:r>
        <w:rPr>
          <w:color w:val="000000"/>
          <w:sz w:val="28"/>
          <w:szCs w:val="28"/>
        </w:rPr>
        <w:t xml:space="preserve">строительства, жизнеобеспечения и ЖКХ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с.Малояз</w:t>
      </w:r>
      <w:proofErr w:type="spellEnd"/>
      <w:r>
        <w:rPr>
          <w:sz w:val="28"/>
          <w:szCs w:val="28"/>
        </w:rPr>
        <w:t>, ул.Советская, д.64;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 Сроки рассмотрения жалобы (претензии):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5.10.1  жалоба (претензия) рассматривается в течение 15 рабочих дней с момента ее регистрации;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 Результат рассмотрения жалобы (претензии):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5.11.1 решение об удовлетворении жалобы;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5.11.2 решение об отказе в удовлетворении жалобы.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631C3F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информации о порядке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жилищно-коммунальных услуг населению </w:t>
      </w:r>
    </w:p>
    <w:p w:rsidR="00A34D71" w:rsidRDefault="00631C3F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31C3F">
        <w:rPr>
          <w:sz w:val="28"/>
          <w:szCs w:val="28"/>
        </w:rPr>
        <w:t xml:space="preserve">СП Самарский сельсовет </w:t>
      </w:r>
      <w:r>
        <w:rPr>
          <w:sz w:val="28"/>
          <w:szCs w:val="28"/>
        </w:rPr>
        <w:t xml:space="preserve">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 w:rsidR="00631C3F"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34D71" w:rsidRDefault="00A34D71" w:rsidP="00A34D71">
      <w:pPr>
        <w:ind w:firstLine="42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Вас предоставить информацию по вопросу __________________________________________________________________________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(интересующая заявителя тема, вопрос, событие, факт, сведения запрашиваемой информации)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заявителем результата муниципальной услуги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 почте, лично)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                      _________                                    «___»  _________201__г.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заявителя/представителя)            (подпись)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A34D71" w:rsidRDefault="00A34D71" w:rsidP="00A34D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(реквизиты документа, удостоверяющего полномочия представителя заявителя (при необходимости)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информации о порядке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жилищно-коммунальных услуг населению </w:t>
      </w:r>
    </w:p>
    <w:p w:rsidR="00A34D71" w:rsidRDefault="00A34D71" w:rsidP="00631C3F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31C3F">
        <w:rPr>
          <w:sz w:val="28"/>
          <w:szCs w:val="28"/>
        </w:rPr>
        <w:t>СП Самарский сельсовет</w:t>
      </w:r>
    </w:p>
    <w:p w:rsidR="00A34D71" w:rsidRDefault="00631C3F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</w:t>
      </w:r>
      <w:r w:rsidR="00A34D71">
        <w:rPr>
          <w:sz w:val="28"/>
          <w:szCs w:val="28"/>
        </w:rPr>
        <w:t xml:space="preserve"> район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A34D71" w:rsidRDefault="00A34D71" w:rsidP="00A34D71">
      <w:pPr>
        <w:widowControl w:val="0"/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A34D71" w:rsidRDefault="00A34D71" w:rsidP="00A34D71">
      <w:pPr>
        <w:widowControl w:val="0"/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 лица, которое дает согласие)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Администрации___________________________________________  </w:t>
      </w:r>
      <w:proofErr w:type="spellStart"/>
      <w:r>
        <w:rPr>
          <w:rFonts w:ascii="Times New Roman" w:hAnsi="Times New Roman"/>
          <w:sz w:val="28"/>
          <w:szCs w:val="28"/>
        </w:rPr>
        <w:t>адрес___________________________</w:t>
      </w:r>
      <w:proofErr w:type="spellEnd"/>
      <w:r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 лица, на которое дается согласие)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>
        <w:rPr>
          <w:rFonts w:ascii="Times New Roman" w:hAnsi="Times New Roman"/>
          <w:sz w:val="28"/>
          <w:szCs w:val="28"/>
        </w:rPr>
        <w:t>принятии\снятии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A34D71" w:rsidRDefault="00A34D71" w:rsidP="00A34D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4D71" w:rsidRDefault="00A34D71" w:rsidP="00A34D7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                 «__»  _________201_г.</w:t>
      </w:r>
    </w:p>
    <w:p w:rsidR="00A34D71" w:rsidRDefault="00A34D71" w:rsidP="00A34D71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                               (подпись)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34D71" w:rsidRDefault="00A34D71" w:rsidP="00631C3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31C3F" w:rsidRDefault="00631C3F" w:rsidP="00631C3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информации о порядке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жилищно-коммунальных услуг населению</w:t>
      </w:r>
      <w:r w:rsidR="00631C3F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A34D71" w:rsidRDefault="00631C3F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center"/>
        <w:rPr>
          <w:b/>
          <w:sz w:val="28"/>
          <w:szCs w:val="28"/>
        </w:rPr>
      </w:pPr>
    </w:p>
    <w:p w:rsidR="00A34D71" w:rsidRDefault="00A34D71" w:rsidP="00A34D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A34D71" w:rsidRDefault="00A34D71" w:rsidP="00A34D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BA6C7B" w:rsidP="00A34D71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BA6C7B">
        <w:pict>
          <v:shape id="Поле 61" o:spid="_x0000_s1026" type="#_x0000_t202" style="position:absolute;left:0;text-align:left;margin-left:83.15pt;margin-top:9.6pt;width:4in;height:3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 style="mso-next-textbox:#Поле 61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о предоставлении информации о порядке предоставления жилищно-коммунальных услуг </w:t>
                  </w:r>
                </w:p>
              </w:txbxContent>
            </v:textbox>
          </v:shape>
        </w:pict>
      </w:r>
      <w:r w:rsidRPr="00BA6C7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8.4pt;margin-top:158.3pt;width:25.5pt;height:36.9pt;flip:x;z-index:251651584" o:connectortype="straight">
            <v:stroke endarrow="block"/>
          </v:shape>
        </w:pict>
      </w:r>
      <w:r w:rsidRPr="00BA6C7B">
        <w:pict>
          <v:shape id="Прямая со стрелкой 49" o:spid="_x0000_s1028" type="#_x0000_t32" style="position:absolute;left:0;text-align:left;margin-left:68.7pt;margin-top:329.85pt;width:0;height:0;z-index:25165260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  <w:r w:rsidRPr="00BA6C7B">
        <w:pict>
          <v:shape id="_x0000_s1032" type="#_x0000_t202" style="position:absolute;left:0;text-align:left;margin-left:-9.35pt;margin-top:299.95pt;width:211.65pt;height:5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документов, анализ и поиск необходимой информации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соотвествии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 заявлением заявителя  </w:t>
                  </w:r>
                </w:p>
              </w:txbxContent>
            </v:textbox>
          </v:shape>
        </w:pict>
      </w:r>
      <w:r w:rsidRPr="00BA6C7B">
        <w:pict>
          <v:shape id="_x0000_s1035" type="#_x0000_t202" style="position:absolute;left:0;text-align:left;margin-left:230.1pt;margin-top:402.4pt;width:173.5pt;height:6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_x0000_s103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в предоставлении информации </w:t>
                  </w:r>
                </w:p>
              </w:txbxContent>
            </v:textbox>
          </v:shape>
        </w:pict>
      </w:r>
      <w:r w:rsidRPr="00BA6C7B">
        <w:pict>
          <v:shape id="_x0000_s1037" type="#_x0000_t32" style="position:absolute;left:0;text-align:left;margin-left:308.1pt;margin-top:270pt;width:0;height:106.8pt;z-index:251655680" o:connectortype="straight">
            <v:stroke endarrow="block"/>
          </v:shape>
        </w:pict>
      </w:r>
      <w:r w:rsidRPr="00BA6C7B">
        <w:pict>
          <v:shape id="Поле 55" o:spid="_x0000_s1039" type="#_x0000_t202" style="position:absolute;left:0;text-align:left;margin-left:230.1pt;margin-top:207.95pt;width:2in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 style="mso-next-textbox:#Поле 5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  <w:r w:rsidRPr="00BA6C7B">
        <w:pict>
          <v:shape id="_x0000_s1040" type="#_x0000_t32" style="position:absolute;left:0;text-align:left;margin-left:251.6pt;margin-top:158.3pt;width:21.3pt;height:36.9pt;z-index:251657728" o:connectortype="straight">
            <v:stroke endarrow="block"/>
          </v:shape>
        </w:pict>
      </w:r>
      <w:r w:rsidRPr="00BA6C7B">
        <w:pict>
          <v:shape id="Поле 56" o:spid="_x0000_s1038" type="#_x0000_t202" style="position:absolute;left:0;text-align:left;margin-left:58.3pt;margin-top:207.95pt;width:2in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 style="mso-next-textbox:#Поле 56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 w:rsidRPr="00BA6C7B">
        <w:pict>
          <v:shape id="Поле 42" o:spid="_x0000_s1034" type="#_x0000_t202" style="position:absolute;left:0;text-align:left;margin-left:10.4pt;margin-top:405.4pt;width:173.5pt;height:62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Поле 4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Письменная информация о порядке предоставления жилищно-коммунальных услуг</w:t>
                  </w:r>
                </w:p>
              </w:txbxContent>
            </v:textbox>
          </v:shape>
        </w:pict>
      </w:r>
      <w:r w:rsidRPr="00BA6C7B">
        <w:pict>
          <v:shape id="_x0000_s1036" type="#_x0000_t32" style="position:absolute;left:0;text-align:left;margin-left:80.7pt;margin-top:370.5pt;width:0;height:34.8pt;z-index:251660800" o:connectortype="straight">
            <v:stroke endarrow="block"/>
          </v:shape>
        </w:pict>
      </w:r>
      <w:r w:rsidRPr="00BA6C7B">
        <w:pict>
          <v:shape id="_x0000_s1033" type="#_x0000_t32" style="position:absolute;left:0;text-align:left;margin-left:126.8pt;margin-top:270pt;width:.05pt;height:21.45pt;z-index:251661824" o:connectortype="straight">
            <v:stroke endarrow="block"/>
          </v:shape>
        </w:pict>
      </w:r>
      <w:r w:rsidRPr="00BA6C7B">
        <w:pict>
          <v:shape id="Прямая со стрелкой 60" o:spid="_x0000_s1027" type="#_x0000_t32" style="position:absolute;left:0;text-align:left;margin-left:207.95pt;margin-top:98.1pt;width:.35pt;height:19.5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  <w:r w:rsidRPr="00BA6C7B">
        <w:pict>
          <v:shape id="Поле 59" o:spid="_x0000_s1031" type="#_x0000_t202" style="position:absolute;left:0;text-align:left;margin-left:110.2pt;margin-top:98.1pt;width:211.65pt;height:4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Поле 59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  <w:r w:rsidRPr="00BA6C7B">
        <w:pict>
          <v:shape id="_x0000_s1029" type="#_x0000_t32" style="position:absolute;left:0;text-align:left;margin-left:217.95pt;margin-top:51pt;width:.3pt;height:36.65pt;flip:x;z-index:251664896" o:connectortype="straight">
            <v:stroke endarrow="block"/>
          </v:shape>
        </w:pict>
      </w:r>
    </w:p>
    <w:p w:rsidR="00A34D71" w:rsidRDefault="00A34D71" w:rsidP="00A34D71">
      <w:pPr>
        <w:pStyle w:val="P103"/>
        <w:tabs>
          <w:tab w:val="clear" w:pos="6054"/>
          <w:tab w:val="left" w:pos="6300"/>
        </w:tabs>
        <w:ind w:left="0" w:firstLine="426"/>
        <w:jc w:val="both"/>
        <w:rPr>
          <w:sz w:val="28"/>
          <w:szCs w:val="28"/>
        </w:rPr>
      </w:pPr>
    </w:p>
    <w:p w:rsidR="00A34D71" w:rsidRDefault="00A34D71" w:rsidP="00A34D71">
      <w:pPr>
        <w:pStyle w:val="P16"/>
        <w:ind w:firstLine="426"/>
        <w:jc w:val="both"/>
        <w:rPr>
          <w:b w:val="0"/>
          <w:sz w:val="28"/>
          <w:szCs w:val="28"/>
        </w:rPr>
      </w:pPr>
    </w:p>
    <w:p w:rsidR="00A34D71" w:rsidRDefault="00A34D71" w:rsidP="00A34D71">
      <w:pPr>
        <w:pStyle w:val="P59"/>
        <w:ind w:firstLine="426"/>
        <w:jc w:val="both"/>
        <w:rPr>
          <w:rStyle w:val="T3"/>
          <w:sz w:val="28"/>
        </w:rPr>
      </w:pPr>
    </w:p>
    <w:p w:rsidR="00A34D71" w:rsidRDefault="00A34D71" w:rsidP="00A34D71">
      <w:pPr>
        <w:ind w:firstLine="426"/>
        <w:jc w:val="both"/>
      </w:pPr>
    </w:p>
    <w:p w:rsidR="00A34D71" w:rsidRDefault="00A34D71" w:rsidP="00A34D71">
      <w:pPr>
        <w:autoSpaceDE w:val="0"/>
        <w:adjustRightInd w:val="0"/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pStyle w:val="P61"/>
        <w:ind w:firstLine="426"/>
        <w:jc w:val="both"/>
        <w:rPr>
          <w:rStyle w:val="T3"/>
        </w:rPr>
      </w:pPr>
    </w:p>
    <w:p w:rsidR="00A34D71" w:rsidRDefault="00A34D71" w:rsidP="00A34D71">
      <w:pPr>
        <w:ind w:firstLine="426"/>
        <w:jc w:val="both"/>
        <w:rPr>
          <w:sz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pStyle w:val="ConsPlusNormal0"/>
        <w:spacing w:line="360" w:lineRule="auto"/>
        <w:ind w:firstLine="426"/>
        <w:jc w:val="both"/>
      </w:pPr>
    </w:p>
    <w:p w:rsidR="00A34D71" w:rsidRDefault="00A34D71" w:rsidP="00A34D71">
      <w:pPr>
        <w:pStyle w:val="ConsPlusNormal0"/>
        <w:spacing w:line="360" w:lineRule="auto"/>
        <w:ind w:firstLine="426"/>
        <w:jc w:val="both"/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информации о порядке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жилищно-коммунальных услуг населению </w:t>
      </w:r>
      <w:r w:rsidR="00631C3F">
        <w:rPr>
          <w:sz w:val="20"/>
          <w:szCs w:val="20"/>
        </w:rPr>
        <w:t>«</w:t>
      </w:r>
    </w:p>
    <w:p w:rsidR="00A34D71" w:rsidRDefault="00631C3F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4D71" w:rsidRDefault="00A34D71" w:rsidP="00A34D71">
      <w:pPr>
        <w:tabs>
          <w:tab w:val="left" w:pos="1020"/>
        </w:tabs>
        <w:ind w:firstLine="426"/>
        <w:jc w:val="both"/>
        <w:rPr>
          <w:sz w:val="28"/>
          <w:szCs w:val="28"/>
        </w:rPr>
      </w:pPr>
    </w:p>
    <w:p w:rsidR="00A34D71" w:rsidRDefault="00A34D71" w:rsidP="00A34D71">
      <w:pPr>
        <w:ind w:firstLine="426"/>
        <w:jc w:val="center"/>
        <w:rPr>
          <w:bCs/>
          <w:color w:val="000000"/>
        </w:rPr>
      </w:pPr>
      <w:r>
        <w:rPr>
          <w:bCs/>
          <w:color w:val="000000"/>
        </w:rPr>
        <w:t>Расписка</w:t>
      </w:r>
    </w:p>
    <w:p w:rsidR="00A34D71" w:rsidRDefault="00A34D71" w:rsidP="00A34D71">
      <w:pPr>
        <w:ind w:firstLine="426"/>
        <w:jc w:val="center"/>
        <w:rPr>
          <w:bCs/>
          <w:color w:val="000000"/>
        </w:rPr>
      </w:pPr>
      <w:r>
        <w:rPr>
          <w:bCs/>
          <w:color w:val="000000"/>
        </w:rPr>
        <w:t xml:space="preserve">о приеме документов на предоставление услуги </w:t>
      </w:r>
      <w:bookmarkStart w:id="0" w:name="OLE_LINK53"/>
      <w:bookmarkStart w:id="1" w:name="OLE_LINK52"/>
      <w:r>
        <w:rPr>
          <w:bCs/>
          <w:color w:val="000000"/>
        </w:rPr>
        <w:t>«</w:t>
      </w:r>
      <w:r>
        <w:t>Предоставление информации о порядке предоставления жилищно-коммунальных услуг населению ________________________________________</w:t>
      </w:r>
      <w:r>
        <w:rPr>
          <w:bCs/>
          <w:color w:val="000000"/>
        </w:rPr>
        <w:t>»</w:t>
      </w:r>
      <w:bookmarkEnd w:id="0"/>
      <w:bookmarkEnd w:id="1"/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A34D71" w:rsidTr="00A34D71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r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color w:val="000000"/>
              </w:rPr>
              <w:t>номер:</w:t>
            </w:r>
          </w:p>
        </w:tc>
      </w:tr>
      <w:tr w:rsidR="00A34D71" w:rsidTr="00A34D71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1" w:rsidRDefault="00A34D71">
            <w:pPr>
              <w:ind w:firstLine="426"/>
              <w:jc w:val="both"/>
              <w:rPr>
                <w:color w:val="000000"/>
              </w:rPr>
            </w:pPr>
          </w:p>
        </w:tc>
      </w:tr>
      <w:tr w:rsidR="00A34D71" w:rsidTr="00A34D71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34D71" w:rsidRDefault="00A34D71" w:rsidP="00A34D71">
      <w:pPr>
        <w:ind w:firstLine="426"/>
        <w:jc w:val="both"/>
        <w:rPr>
          <w:color w:val="000000"/>
        </w:rPr>
      </w:pPr>
    </w:p>
    <w:p w:rsidR="00A34D71" w:rsidRDefault="00A34D71" w:rsidP="00A34D7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сдал(-а), а специалист </w:t>
      </w:r>
      <w:bookmarkStart w:id="2" w:name="OLE_LINK30"/>
      <w:bookmarkStart w:id="3" w:name="OLE_LINK29"/>
      <w:r>
        <w:rPr>
          <w:color w:val="000000"/>
        </w:rPr>
        <w:t xml:space="preserve">________________________________, </w:t>
      </w:r>
      <w:bookmarkEnd w:id="2"/>
      <w:bookmarkEnd w:id="3"/>
      <w:r>
        <w:rPr>
          <w:color w:val="000000"/>
        </w:rPr>
        <w:t xml:space="preserve"> принял(-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) для предоставления муниципальной услуги «Предоставление информации о порядке предоставления жилищно-коммунальных услуг </w:t>
      </w:r>
      <w:proofErr w:type="spellStart"/>
      <w:r>
        <w:rPr>
          <w:color w:val="000000"/>
        </w:rPr>
        <w:t>населению__________________________________________________</w:t>
      </w:r>
      <w:proofErr w:type="spellEnd"/>
      <w:r>
        <w:rPr>
          <w:color w:val="000000"/>
        </w:rPr>
        <w:t>», следующие документы:</w:t>
      </w:r>
    </w:p>
    <w:p w:rsidR="00A34D71" w:rsidRDefault="00A34D71" w:rsidP="00A34D71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A34D71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position w:val="-1"/>
              </w:rPr>
              <w:t xml:space="preserve">№ </w:t>
            </w:r>
            <w:proofErr w:type="spellStart"/>
            <w:r>
              <w:rPr>
                <w:position w:val="-1"/>
              </w:rPr>
              <w:t>п</w:t>
            </w:r>
            <w:proofErr w:type="spellEnd"/>
            <w:r>
              <w:rPr>
                <w:position w:val="-1"/>
              </w:rPr>
              <w:t>/</w:t>
            </w:r>
            <w:proofErr w:type="spellStart"/>
            <w:r>
              <w:rPr>
                <w:position w:val="-1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position w:val="-1"/>
              </w:rPr>
              <w:t>Кол-во листов</w:t>
            </w:r>
          </w:p>
        </w:tc>
      </w:tr>
      <w:tr w:rsidR="00A34D71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Default="00A34D71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Default="00A34D71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Default="00A34D71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Default="00A34D71">
            <w:pPr>
              <w:ind w:firstLine="426"/>
              <w:jc w:val="both"/>
            </w:pPr>
          </w:p>
        </w:tc>
      </w:tr>
    </w:tbl>
    <w:p w:rsidR="00A34D71" w:rsidRDefault="00A34D71" w:rsidP="00A34D71">
      <w:pPr>
        <w:ind w:firstLine="426"/>
        <w:jc w:val="both"/>
        <w:rPr>
          <w:lang w:val="en-US"/>
        </w:rPr>
      </w:pPr>
    </w:p>
    <w:p w:rsidR="00A34D71" w:rsidRDefault="00A34D71" w:rsidP="00A34D71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/>
      </w:tblPr>
      <w:tblGrid>
        <w:gridCol w:w="894"/>
        <w:gridCol w:w="7146"/>
        <w:gridCol w:w="1531"/>
      </w:tblGrid>
      <w:tr w:rsidR="00A34D71" w:rsidTr="00A34D71">
        <w:tc>
          <w:tcPr>
            <w:tcW w:w="467" w:type="pct"/>
            <w:vMerge w:val="restart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bookmarkStart w:id="4" w:name="OLE_LINK34"/>
            <w:bookmarkStart w:id="5" w:name="OLE_LINK33"/>
            <w:r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r>
              <w:rPr>
                <w:bCs/>
                <w:color w:val="000000"/>
              </w:rPr>
              <w:t>листов</w:t>
            </w:r>
          </w:p>
        </w:tc>
      </w:tr>
      <w:tr w:rsidR="00A34D71" w:rsidTr="00A34D71"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Default="00A34D71">
            <w:pPr>
              <w:ind w:firstLine="426"/>
              <w:jc w:val="both"/>
              <w:rPr>
                <w:vanish/>
                <w:lang w:val="en-US"/>
              </w:rPr>
            </w:pPr>
            <w:bookmarkStart w:id="6" w:name="OLE_LINK23"/>
            <w:bookmarkStart w:id="7" w:name="OLE_LINK24"/>
          </w:p>
          <w:p w:rsidR="00A34D71" w:rsidRDefault="00A34D71">
            <w:pPr>
              <w:ind w:firstLine="426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количество листов прописью)</w:t>
            </w:r>
            <w:bookmarkEnd w:id="6"/>
            <w:bookmarkEnd w:id="7"/>
          </w:p>
          <w:p w:rsidR="00A34D71" w:rsidRDefault="00A34D71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</w:tr>
      <w:tr w:rsidR="00A34D71" w:rsidTr="00A34D71"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Default="00A34D71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A34D71" w:rsidRDefault="00A34D71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документов</w:t>
            </w:r>
          </w:p>
        </w:tc>
      </w:tr>
      <w:tr w:rsidR="00A34D71" w:rsidTr="00A34D71"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Default="00A34D71">
            <w:pPr>
              <w:ind w:firstLine="426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A34D71" w:rsidRDefault="00A34D71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bCs/>
                <w:color w:val="000000"/>
                <w:lang w:val="en-US"/>
              </w:rPr>
            </w:pPr>
          </w:p>
        </w:tc>
      </w:tr>
      <w:bookmarkEnd w:id="4"/>
      <w:bookmarkEnd w:id="5"/>
    </w:tbl>
    <w:p w:rsidR="00A34D71" w:rsidRDefault="00A34D71" w:rsidP="00A34D71">
      <w:pPr>
        <w:jc w:val="both"/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A34D71" w:rsidTr="00A34D71">
        <w:tc>
          <w:tcPr>
            <w:tcW w:w="7297" w:type="dxa"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A34D71" w:rsidRDefault="00A34D71" w:rsidP="00A34D71">
      <w:pPr>
        <w:ind w:firstLine="426"/>
        <w:jc w:val="both"/>
        <w:rPr>
          <w:vanish/>
        </w:rPr>
      </w:pPr>
      <w:bookmarkStart w:id="8" w:name="OLE_LINK12"/>
      <w:bookmarkStart w:id="9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A34D71" w:rsidTr="00A34D71">
        <w:trPr>
          <w:trHeight w:val="269"/>
        </w:trPr>
        <w:tc>
          <w:tcPr>
            <w:tcW w:w="2666" w:type="pct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r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34D71" w:rsidRDefault="00A34D71">
            <w:pPr>
              <w:ind w:firstLine="426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«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  <w:lang w:val="en-US"/>
              </w:rPr>
              <w:t xml:space="preserve">» </w:t>
            </w:r>
            <w:r>
              <w:rPr>
                <w:color w:val="000000"/>
                <w:u w:val="single"/>
              </w:rPr>
              <w:t>________</w:t>
            </w:r>
            <w:r>
              <w:rPr>
                <w:color w:val="000000"/>
                <w:u w:val="single"/>
                <w:lang w:val="en-US"/>
              </w:rPr>
              <w:t xml:space="preserve"> 20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A34D71" w:rsidTr="00A34D71">
        <w:trPr>
          <w:trHeight w:val="269"/>
        </w:trPr>
        <w:tc>
          <w:tcPr>
            <w:tcW w:w="2666" w:type="pct"/>
            <w:hideMark/>
          </w:tcPr>
          <w:p w:rsidR="00A34D71" w:rsidRDefault="00A34D71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выдачи итогового(-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документа(-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2334" w:type="pct"/>
            <w:hideMark/>
          </w:tcPr>
          <w:p w:rsidR="00A34D71" w:rsidRDefault="00A34D71">
            <w:pPr>
              <w:ind w:firstLine="426"/>
              <w:jc w:val="both"/>
              <w:rPr>
                <w:color w:val="000000"/>
                <w:lang w:val="en-US"/>
              </w:rPr>
            </w:pPr>
            <w:r>
              <w:rPr>
                <w:u w:val="single"/>
              </w:rPr>
              <w:t>«__» ________ 20__ г.</w:t>
            </w:r>
          </w:p>
        </w:tc>
      </w:tr>
      <w:tr w:rsidR="00A34D71" w:rsidTr="00A34D71">
        <w:trPr>
          <w:trHeight w:val="269"/>
        </w:trPr>
        <w:tc>
          <w:tcPr>
            <w:tcW w:w="5000" w:type="pct"/>
            <w:gridSpan w:val="2"/>
          </w:tcPr>
          <w:p w:rsidR="00A34D71" w:rsidRDefault="00A34D71">
            <w:pPr>
              <w:ind w:firstLine="426"/>
              <w:jc w:val="both"/>
              <w:rPr>
                <w:color w:val="000000"/>
              </w:rPr>
            </w:pPr>
          </w:p>
          <w:p w:rsidR="00A34D71" w:rsidRDefault="00A34D71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выдачи: _______________________________</w:t>
            </w:r>
          </w:p>
          <w:p w:rsidR="00A34D71" w:rsidRDefault="00A34D71">
            <w:pPr>
              <w:ind w:firstLine="426"/>
              <w:jc w:val="both"/>
              <w:rPr>
                <w:color w:val="000000"/>
              </w:rPr>
            </w:pPr>
          </w:p>
          <w:p w:rsidR="00A34D71" w:rsidRDefault="00A34D71">
            <w:pPr>
              <w:ind w:firstLine="426"/>
              <w:jc w:val="both"/>
              <w:rPr>
                <w:u w:val="single"/>
              </w:rPr>
            </w:pPr>
            <w:r>
              <w:rPr>
                <w:color w:val="000000"/>
              </w:rPr>
              <w:t>Регистрационный номер ______________________</w:t>
            </w:r>
            <w:r>
              <w:rPr>
                <w:color w:val="000000"/>
              </w:rPr>
              <w:br/>
            </w:r>
          </w:p>
        </w:tc>
      </w:tr>
      <w:bookmarkEnd w:id="8"/>
      <w:bookmarkEnd w:id="9"/>
    </w:tbl>
    <w:p w:rsidR="00A34D71" w:rsidRDefault="00A34D71" w:rsidP="00A34D71">
      <w:pPr>
        <w:ind w:firstLine="426"/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A34D71" w:rsidTr="00A34D71">
        <w:tc>
          <w:tcPr>
            <w:tcW w:w="1800" w:type="pct"/>
            <w:vMerge w:val="restart"/>
            <w:vAlign w:val="center"/>
            <w:hideMark/>
          </w:tcPr>
          <w:p w:rsidR="00A34D71" w:rsidRDefault="00A34D71">
            <w:pPr>
              <w:ind w:firstLine="426"/>
              <w:jc w:val="both"/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Default="00A34D71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Default="00A34D71">
            <w:pPr>
              <w:ind w:firstLine="426"/>
              <w:jc w:val="both"/>
            </w:pPr>
          </w:p>
        </w:tc>
      </w:tr>
      <w:tr w:rsidR="00A34D71" w:rsidTr="00A34D71">
        <w:tc>
          <w:tcPr>
            <w:tcW w:w="0" w:type="auto"/>
            <w:vMerge/>
            <w:vAlign w:val="center"/>
            <w:hideMark/>
          </w:tcPr>
          <w:p w:rsidR="00A34D71" w:rsidRDefault="00A34D71"/>
        </w:tc>
        <w:tc>
          <w:tcPr>
            <w:tcW w:w="3200" w:type="pct"/>
            <w:gridSpan w:val="2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bookmarkStart w:id="10" w:name="OLE_LINK41"/>
            <w:bookmarkStart w:id="11" w:name="OLE_LINK42"/>
            <w:r>
              <w:rPr>
                <w:i/>
                <w:iCs/>
                <w:color w:val="000000"/>
                <w:sz w:val="22"/>
                <w:szCs w:val="22"/>
              </w:rPr>
              <w:t>(Фамилия, инициалы)                                                               (подпись)</w:t>
            </w:r>
            <w:bookmarkEnd w:id="10"/>
            <w:bookmarkEnd w:id="11"/>
          </w:p>
        </w:tc>
      </w:tr>
      <w:tr w:rsidR="00A34D71" w:rsidTr="00A34D71">
        <w:tc>
          <w:tcPr>
            <w:tcW w:w="1800" w:type="pct"/>
            <w:vMerge w:val="restart"/>
            <w:vAlign w:val="center"/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Default="00A34D71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A34D71" w:rsidTr="00A34D71">
        <w:tc>
          <w:tcPr>
            <w:tcW w:w="0" w:type="auto"/>
            <w:vMerge/>
            <w:vAlign w:val="center"/>
            <w:hideMark/>
          </w:tcPr>
          <w:p w:rsidR="00A34D71" w:rsidRDefault="00A34D71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34D71" w:rsidRDefault="00A34D71">
            <w:pPr>
              <w:ind w:firstLine="426"/>
              <w:jc w:val="both"/>
              <w:rPr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(Фамилия, инициалы)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A34D71" w:rsidRDefault="00A34D71" w:rsidP="00A34D71">
      <w:pPr>
        <w:pStyle w:val="ConsPlusNormal0"/>
        <w:spacing w:line="360" w:lineRule="auto"/>
        <w:ind w:firstLine="426"/>
        <w:jc w:val="both"/>
        <w:rPr>
          <w:sz w:val="24"/>
          <w:szCs w:val="24"/>
        </w:rPr>
      </w:pPr>
    </w:p>
    <w:p w:rsidR="00E567CA" w:rsidRPr="00A34D71" w:rsidRDefault="00E567CA">
      <w:pPr>
        <w:rPr>
          <w:sz w:val="28"/>
          <w:szCs w:val="28"/>
        </w:rPr>
      </w:pPr>
    </w:p>
    <w:sectPr w:rsidR="00E567CA" w:rsidRPr="00A34D71" w:rsidSect="00E5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B06"/>
    <w:multiLevelType w:val="hybridMultilevel"/>
    <w:tmpl w:val="3AA07252"/>
    <w:lvl w:ilvl="0" w:tplc="F63CDFA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D71"/>
    <w:rsid w:val="00072B73"/>
    <w:rsid w:val="0013016E"/>
    <w:rsid w:val="00213CD6"/>
    <w:rsid w:val="00631C3F"/>
    <w:rsid w:val="008B2B59"/>
    <w:rsid w:val="00A34D71"/>
    <w:rsid w:val="00B17AF2"/>
    <w:rsid w:val="00BA6C7B"/>
    <w:rsid w:val="00E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Прямая со стрелкой 60"/>
        <o:r id="V:Rule10" type="connector" idref="#_x0000_s1029"/>
        <o:r id="V:Rule11" type="connector" idref="#_x0000_s1030"/>
        <o:r id="V:Rule12" type="connector" idref="#_x0000_s1033"/>
        <o:r id="V:Rule13" type="connector" idref="#_x0000_s1040"/>
        <o:r id="V:Rule14" type="connector" idref="#Прямая со стрелкой 49"/>
        <o:r id="V:Rule15" type="connector" idref="#_x0000_s103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34D71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A34D7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P16">
    <w:name w:val="P16"/>
    <w:basedOn w:val="a"/>
    <w:rsid w:val="00A34D71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rsid w:val="00A34D71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character" w:customStyle="1" w:styleId="T3">
    <w:name w:val="T3"/>
    <w:rsid w:val="00A34D71"/>
    <w:rPr>
      <w:sz w:val="24"/>
    </w:rPr>
  </w:style>
  <w:style w:type="character" w:styleId="a4">
    <w:name w:val="Hyperlink"/>
    <w:basedOn w:val="a0"/>
    <w:uiPriority w:val="99"/>
    <w:semiHidden/>
    <w:unhideWhenUsed/>
    <w:rsid w:val="00A34D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A34D71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4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072B7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072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072B7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72B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5</cp:revision>
  <dcterms:created xsi:type="dcterms:W3CDTF">2019-04-18T12:54:00Z</dcterms:created>
  <dcterms:modified xsi:type="dcterms:W3CDTF">2019-05-03T00:51:00Z</dcterms:modified>
</cp:coreProperties>
</file>