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149"/>
        <w:tblW w:w="10283" w:type="dxa"/>
        <w:tblLook w:val="01E0"/>
      </w:tblPr>
      <w:tblGrid>
        <w:gridCol w:w="4647"/>
        <w:gridCol w:w="1276"/>
        <w:gridCol w:w="4360"/>
      </w:tblGrid>
      <w:tr w:rsidR="00E67CC2" w:rsidTr="00E67CC2">
        <w:trPr>
          <w:trHeight w:val="2694"/>
        </w:trPr>
        <w:tc>
          <w:tcPr>
            <w:tcW w:w="4647" w:type="dxa"/>
            <w:vAlign w:val="center"/>
            <w:hideMark/>
          </w:tcPr>
          <w:p w:rsidR="00E67CC2" w:rsidRDefault="00E67CC2">
            <w:pPr>
              <w:spacing w:after="0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Lucida Sans Unicode" w:cs="Times New Roman"/>
                <w:b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>
              <w:rPr>
                <w:rFonts w:ascii="Times New Roman" w:eastAsia="Batang" w:hAnsi="Times New Roman" w:cs="Times New Roman"/>
                <w:b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E67CC2" w:rsidRDefault="00E67CC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ХӘЙБУЛЛА РАЙОНЫ</w:t>
            </w:r>
          </w:p>
          <w:p w:rsidR="00E67CC2" w:rsidRDefault="00E67CC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МУНИЦИПАЛЬ РАЙОНЫНЫҢ </w:t>
            </w:r>
          </w:p>
          <w:p w:rsidR="00E67CC2" w:rsidRDefault="00E67CC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ҺАМАР АУЫЛ СОВЕТЫ </w:t>
            </w:r>
          </w:p>
          <w:p w:rsidR="00E67CC2" w:rsidRDefault="00E67CC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АУЫЛ  БИЛӘМӘҺЕ</w:t>
            </w:r>
          </w:p>
          <w:p w:rsidR="00E67CC2" w:rsidRDefault="00E67CC2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pict>
                <v:line id="_x0000_s1026" style="position:absolute;left:0;text-align:left;z-index:251658240;visibility:visible" from="1.65pt,22.8pt" to="488.4pt,22.8pt" strokeweight="4.5pt">
                  <v:stroke linestyle="thickThin"/>
                </v:line>
              </w:pict>
            </w: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ХАКИМИӘТЕ</w:t>
            </w:r>
          </w:p>
        </w:tc>
        <w:tc>
          <w:tcPr>
            <w:tcW w:w="1276" w:type="dxa"/>
            <w:vAlign w:val="center"/>
            <w:hideMark/>
          </w:tcPr>
          <w:p w:rsidR="00E67CC2" w:rsidRDefault="00E67CC2">
            <w:pPr>
              <w:spacing w:after="0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E67CC2" w:rsidRDefault="00E67CC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АДМИНИСТРАЦИЯ</w:t>
            </w:r>
          </w:p>
          <w:p w:rsidR="00E67CC2" w:rsidRDefault="00E67CC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</w:tc>
      </w:tr>
    </w:tbl>
    <w:p w:rsidR="00E67CC2" w:rsidRDefault="00E67CC2" w:rsidP="00E67CC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CC2" w:rsidRDefault="00E67CC2" w:rsidP="00E6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63                                                                           от  28 декабря 2015  года</w:t>
      </w:r>
    </w:p>
    <w:p w:rsidR="00E67CC2" w:rsidRDefault="00E67CC2" w:rsidP="00E67CC2">
      <w:pPr>
        <w:pStyle w:val="a3"/>
        <w:shd w:val="clear" w:color="auto" w:fill="FFFFFF"/>
        <w:spacing w:before="96" w:beforeAutospacing="0" w:after="0" w:afterAutospacing="0"/>
        <w:jc w:val="center"/>
        <w:rPr>
          <w:b/>
          <w:bCs/>
          <w:color w:val="333333"/>
          <w:sz w:val="28"/>
          <w:szCs w:val="15"/>
        </w:rPr>
      </w:pPr>
      <w:r>
        <w:rPr>
          <w:b/>
          <w:bCs/>
          <w:color w:val="333333"/>
          <w:sz w:val="28"/>
          <w:szCs w:val="15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67CC2" w:rsidRDefault="00E67CC2" w:rsidP="00E67CC2">
      <w:pPr>
        <w:pStyle w:val="a3"/>
        <w:shd w:val="clear" w:color="auto" w:fill="FFFFFF"/>
        <w:spacing w:before="96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15"/>
        </w:rPr>
        <w:t xml:space="preserve">            </w:t>
      </w:r>
      <w:r>
        <w:rPr>
          <w:color w:val="333333"/>
          <w:sz w:val="28"/>
          <w:szCs w:val="28"/>
        </w:rPr>
        <w:t>В соответствии с частью 3 статьи 27.1 Федерального закона от 02 марта 2007 года N 25-ФЗ "О муниципальной службе в Российской Федерации", Закона Республики Башкортостан от 16.07.2007г. № 453-з" О муниципальной службе в Республике Башкортостан",  администрация  сельского поселения Самарский  сельсовет муниципального района  </w:t>
      </w:r>
      <w:proofErr w:type="spellStart"/>
      <w:r>
        <w:rPr>
          <w:color w:val="333333"/>
          <w:sz w:val="28"/>
          <w:szCs w:val="28"/>
        </w:rPr>
        <w:t>Хайбуллинский</w:t>
      </w:r>
      <w:proofErr w:type="spellEnd"/>
      <w:r>
        <w:rPr>
          <w:color w:val="333333"/>
          <w:sz w:val="28"/>
          <w:szCs w:val="28"/>
        </w:rPr>
        <w:t xml:space="preserve">  район Республики Башкортостан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ПОСТАНОВЛЯЕТ: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к настоящему постановлению.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2.Управляющему  делами </w:t>
      </w:r>
      <w:proofErr w:type="spellStart"/>
      <w:r>
        <w:rPr>
          <w:color w:val="333333"/>
          <w:sz w:val="28"/>
          <w:szCs w:val="28"/>
        </w:rPr>
        <w:t>Носковой</w:t>
      </w:r>
      <w:proofErr w:type="spellEnd"/>
      <w:r>
        <w:rPr>
          <w:color w:val="333333"/>
          <w:sz w:val="28"/>
          <w:szCs w:val="28"/>
        </w:rPr>
        <w:t xml:space="preserve"> Д.Х. ознакомить муниципальных служащих с настоящим постановлением под роспись.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3.Настоящее постановление вступает в силу с момента подписания.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proofErr w:type="gramStart"/>
      <w:r>
        <w:rPr>
          <w:color w:val="333333"/>
          <w:sz w:val="28"/>
          <w:szCs w:val="28"/>
        </w:rPr>
        <w:t>Контроль  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постановления возложить на  главу  сельского поселения. 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сельского поселения                                                            </w:t>
      </w:r>
      <w:proofErr w:type="spellStart"/>
      <w:r>
        <w:rPr>
          <w:color w:val="333333"/>
          <w:sz w:val="28"/>
          <w:szCs w:val="28"/>
        </w:rPr>
        <w:t>В.М.Файзуллин</w:t>
      </w:r>
      <w:proofErr w:type="spellEnd"/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к постановлению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Администрации сельского поселения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Самарский сельсовет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муниципального района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Хайбуллинский</w:t>
      </w:r>
      <w:proofErr w:type="spellEnd"/>
      <w:r>
        <w:rPr>
          <w:color w:val="333333"/>
          <w:sz w:val="28"/>
          <w:szCs w:val="28"/>
        </w:rPr>
        <w:t xml:space="preserve">  район 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Республики Башкортостан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№ 63 от 28.12.2015 г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  </w:t>
      </w:r>
    </w:p>
    <w:p w:rsidR="00E67CC2" w:rsidRDefault="00E67CC2" w:rsidP="00E67CC2">
      <w:pPr>
        <w:pStyle w:val="a3"/>
        <w:shd w:val="clear" w:color="auto" w:fill="FFFFFF"/>
        <w:spacing w:before="96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ПОРЯДОК</w:t>
      </w:r>
    </w:p>
    <w:p w:rsidR="00E67CC2" w:rsidRDefault="00E67CC2" w:rsidP="00E67CC2">
      <w:pPr>
        <w:pStyle w:val="a3"/>
        <w:shd w:val="clear" w:color="auto" w:fill="FFFFFF"/>
        <w:spacing w:before="96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67CC2" w:rsidRDefault="00E67CC2" w:rsidP="00E67CC2">
      <w:pPr>
        <w:pStyle w:val="a3"/>
        <w:shd w:val="clear" w:color="auto" w:fill="FFFFFF"/>
        <w:spacing w:before="96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E67CC2" w:rsidRDefault="00E67CC2" w:rsidP="00E67CC2">
      <w:pPr>
        <w:pStyle w:val="a3"/>
        <w:shd w:val="clear" w:color="auto" w:fill="FFFFFF"/>
        <w:spacing w:before="96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I. Общие положения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proofErr w:type="gramStart"/>
      <w:r>
        <w:rPr>
          <w:color w:val="333333"/>
          <w:sz w:val="28"/>
          <w:szCs w:val="28"/>
        </w:rPr>
        <w:t>Взыскания к муниципальным служащим администрации  сельского поселения Самарский  сельсовет муниципального района  </w:t>
      </w:r>
      <w:proofErr w:type="spellStart"/>
      <w:r>
        <w:rPr>
          <w:color w:val="333333"/>
          <w:sz w:val="28"/>
          <w:szCs w:val="28"/>
        </w:rPr>
        <w:t>Хайбуллинский</w:t>
      </w:r>
      <w:proofErr w:type="spellEnd"/>
      <w:r>
        <w:rPr>
          <w:color w:val="333333"/>
          <w:sz w:val="28"/>
          <w:szCs w:val="28"/>
        </w:rPr>
        <w:t xml:space="preserve">  район Республики Башкортостан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14.1, 15 и 27 Федерального закона от 02 марта 2007 года N 25-ФЗ "О муниципальной службе в Российской Федерации</w:t>
      </w:r>
      <w:proofErr w:type="gramEnd"/>
      <w:r>
        <w:rPr>
          <w:color w:val="333333"/>
          <w:sz w:val="28"/>
          <w:szCs w:val="28"/>
        </w:rPr>
        <w:t>" (</w:t>
      </w:r>
      <w:proofErr w:type="gramStart"/>
      <w:r>
        <w:rPr>
          <w:color w:val="333333"/>
          <w:sz w:val="28"/>
          <w:szCs w:val="28"/>
        </w:rPr>
        <w:t>далее - взыскания за коррупционные правонарушения), применяются в порядке и сроки, установленные Федеральным законом от 02 марта 2007 года N 25-ФЗ "О муниципальной службе в Российской Федерации" (далее - Федеральный закон "О муниципальной службе в Российской Федерации"), законом Республики Башкортостан от 16.07.2007г. № 453-з" О муниципальной службе в Республике Башкортостан",  и настоящим Порядком.</w:t>
      </w:r>
      <w:proofErr w:type="gramEnd"/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gramStart"/>
      <w:r>
        <w:rPr>
          <w:color w:val="333333"/>
          <w:sz w:val="28"/>
          <w:szCs w:val="28"/>
        </w:rPr>
        <w:t>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</w:t>
      </w:r>
      <w:proofErr w:type="gramEnd"/>
      <w:r>
        <w:rPr>
          <w:color w:val="333333"/>
          <w:sz w:val="28"/>
          <w:szCs w:val="28"/>
        </w:rPr>
        <w:t xml:space="preserve"> одно взыскание.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а) доклада о результатах проверки;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объяснений муниципального служащего;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иных материалов.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II. Общие условия применения взыскания за коррупционное правонарушение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При применении взыскания за коррупционное правонарушение учитываются: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времени проведения проверки;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Временное отстранение муниципального служащего от замещаемой должности муниципальной службы производится распоряжением представителя нанимателя (работодателя), назначившего проверку.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Муниципальный служащий имеет право: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</w:t>
      </w:r>
      <w:proofErr w:type="gramStart"/>
      <w:r>
        <w:rPr>
          <w:color w:val="333333"/>
          <w:sz w:val="28"/>
          <w:szCs w:val="28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или 2 части 1 статьи 27 Федерального закона от 02 марта 2007 года N 25-ФЗ "О муниципальной службе в Российской Федерации", то он считается не имеющим взыскания за коррупционное правонарушение.</w:t>
      </w:r>
      <w:proofErr w:type="gramEnd"/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III. Проведение проверки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Перед применением взыскания за коррупционное правонарушение в соответствии с частью 6 статьи 15 Федерального закона "О муниципальной службе в Российской Федерации" проводится проверка факта совершения коррупционного правонарушения муниципальным служащим.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Решение о проведении проверки принимается представителем нанимателя (работодателем).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Проверка проводится должностным лицом, осуществляющим кадровую работу и ответственным за работу по профилактике коррупционных и иных правонарушений (далее - кадровая служба).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14.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</w:t>
      </w:r>
      <w:r>
        <w:rPr>
          <w:color w:val="333333"/>
          <w:sz w:val="28"/>
          <w:szCs w:val="28"/>
        </w:rPr>
        <w:lastRenderedPageBreak/>
        <w:t>назначившему проверку, с письменным заявлением об освобождении его от участия в проведении проверки.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15. При проведении проверки должны быть полностью, объективно и всесторонне установлены: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факт совершения коррупционного правонарушения муниципальным служащим;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вина муниципального служащего;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 Проверка осуществляется в срок, не превышающий 30 дней со дня принятия решения о ее проведении. Срок проверки может быть продлен до 45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 Акт о непредставлении объяснений должен содержать: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дату и номер акта;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время и место составления акта;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) сведения о непредставлении письменных объяснений;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19.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лицу, от которого затребовано объяснение, разъясняется предусмотренное статьей 51 Конституции Российской Федерации право не свидетельствовать против себя, своего супруга и близких родственников, круг которых определяется федеральным законом.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20.Участники проверки обязаны обеспечить сохранность материалов проверки и полученных сведений.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21.Результаты проверки направляются представителю нанимателя (работодателю), назначившему проверку, в форме доклада.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22. В докладе указываются: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дата и номер правового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  <w:proofErr w:type="gramEnd"/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рекомендации предупредительно-профилактического характера;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) предложения о представлении материалов проверки в комиссию.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23. Доклад подписывается руководителем подразделения кадровой службы либо иным лицом, проводившим проверку в соответствии с пунктом 13 настоящего Порядка, и другими участниками проверки и приобщается к личному делу муниципального служащего.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24.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25.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26. В случае если в результате проверки определено, что выявленные 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о направлении доклада в комиссию.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27. Представитель нанимателя (работодатель) в течение пяти рабочих дней со дня поступления доклада, предусмотренного пунктом 26 настоящего Порядка, принимает одно из следующих решений: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представить материалы проверки в комиссию.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28.Решения представителя нанимателя (работодателя) оформляются письменной резолюцией на докладе и распоряжением администрации.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IV. Рассмотрение материалов проверки комиссией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29. В случае принятия представителем нанимателя (работодателем)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 в комиссию для рассмотрения на заседании комиссии.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30. По результатам рассмотрения доклада комиссией подготавливается в письменной форме одна из следующих рекомендаций: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а)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  <w:proofErr w:type="gramEnd"/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31. Рекомендации комиссии представляются секретарем комиссии представителю нанимателя (работодателю) в течение трех рабочих дней со дня проведения заседания комиссии.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V. Применение взыскания за коррупционное правонарушение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32. Представитель нанимателя (работодатель) в течение пяти рабочих дней со дня поступления рекомендаций (поступления доклада в случае, если материалы проверки не представлены в </w:t>
      </w:r>
      <w:proofErr w:type="gramStart"/>
      <w:r>
        <w:rPr>
          <w:color w:val="333333"/>
          <w:sz w:val="28"/>
          <w:szCs w:val="28"/>
        </w:rPr>
        <w:t xml:space="preserve">комиссию) </w:t>
      </w:r>
      <w:proofErr w:type="gramEnd"/>
      <w:r>
        <w:rPr>
          <w:color w:val="333333"/>
          <w:sz w:val="28"/>
          <w:szCs w:val="28"/>
        </w:rPr>
        <w:t>комиссии принимает одно из следующих решений: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в случаях, предусмотренных подпунктом "а" пункта 27 и подпунктом "б" пункта 30 настоящего Порядка, - о применении взыскания за коррупционное правонарушение с указанием конкретного вида взыскания;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в случаях, предусмотренных пунктом 25 и подпунктом "б" пункта 30 настоящего Порядка, - о неприменении к муниципальному служащему взыскания за коррупционное правонарушение.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представителя нанимателя (работодателя) оформляется письменной резолюцией на рекомендациях комиссии и распоряжением администрации.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33.В случае, предусмотренном подпунктом "а" пункта 32 настоящего Порядка, подготовку проектов правовых актов представителя нанимателя (работодателя) о применении к муниципальному служащему взысканий за коррупционное правонарушение осуществляет кадровая служба в течение пяти рабочих дней со дня принятия решения представителем нанимателя (работодателем).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34. В распоряжении представителя нанимателя (работодателя) о применении к муниципальному служащему взыскания за коррупционное правонарушение в качестве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35. Распоряжение представителя нанимателя (работодателя)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трех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36. Если муниципальный служащий отказывается ознакомиться под расписку с распоряжением представителя нанимателя (работодателя)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37. 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дату и номер акта;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время и место составления акта;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38.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статей 144-145 Уголовно-процессуального кодекса Российской Федерации.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39. По окончании проверки формируется индивидуальное дело проверки в соответствии с номенклатурой дел в администрации поселения, в которое помещаются: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копия распоряжения представителя нанимателя (работодателя) о проведении проверки;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копия должностной инструкции муниципального служащего;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) копия доклада;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е) копия распоряжения представителя нанимателя (работодателя)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40. Взыскание за коррупционное правонарушение может быть обжаловано муниципальным служащим в установленном Трудовым кодексом Российской  Федерации порядке.</w:t>
      </w:r>
    </w:p>
    <w:p w:rsidR="00E67CC2" w:rsidRDefault="00E67CC2" w:rsidP="00E67CC2">
      <w:pPr>
        <w:pStyle w:val="a3"/>
        <w:shd w:val="clear" w:color="auto" w:fill="FFFFFF"/>
        <w:spacing w:before="96" w:beforeAutospacing="0" w:after="9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E67CC2" w:rsidRDefault="00E67CC2" w:rsidP="00E67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C2" w:rsidRDefault="00E67CC2" w:rsidP="00E67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AA9" w:rsidRPr="00E67CC2" w:rsidRDefault="00E65AA9">
      <w:pPr>
        <w:rPr>
          <w:rFonts w:ascii="Times New Roman" w:hAnsi="Times New Roman" w:cs="Times New Roman"/>
          <w:sz w:val="24"/>
          <w:szCs w:val="24"/>
        </w:rPr>
      </w:pPr>
    </w:p>
    <w:sectPr w:rsidR="00E65AA9" w:rsidRPr="00E6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CC2"/>
    <w:rsid w:val="00E65AA9"/>
    <w:rsid w:val="00E6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2828</Words>
  <Characters>16126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2017-10-06T06:59:00Z</dcterms:created>
  <dcterms:modified xsi:type="dcterms:W3CDTF">2017-10-06T07:00:00Z</dcterms:modified>
</cp:coreProperties>
</file>